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24B65" w14:textId="61539DCD" w:rsidR="005B0BC5" w:rsidRPr="005F3C08" w:rsidRDefault="005F3C08" w:rsidP="005B0BC5">
      <w:pPr>
        <w:widowControl w:val="0"/>
        <w:tabs>
          <w:tab w:val="left" w:pos="1985"/>
        </w:tabs>
        <w:rPr>
          <w:rFonts w:ascii="Arial" w:eastAsia="MS Mincho" w:hAnsi="Arial" w:cs="Arial"/>
          <w:b/>
          <w:noProof/>
          <w:sz w:val="24"/>
          <w:szCs w:val="24"/>
          <w:lang w:eastAsia="ko-KR"/>
        </w:rPr>
      </w:pPr>
      <w:bookmarkStart w:id="0" w:name="_Ref178064866"/>
      <w:r w:rsidRPr="005F3C08">
        <w:rPr>
          <w:rFonts w:ascii="Arial" w:hAnsi="Arial" w:cs="Arial"/>
          <w:b/>
          <w:noProof/>
          <w:sz w:val="24"/>
          <w:szCs w:val="24"/>
          <w:lang w:eastAsia="en-US"/>
        </w:rPr>
        <w:t>3GPP TSG RAN WG1 #103-e</w:t>
      </w:r>
      <w:r w:rsidR="005B0BC5" w:rsidRPr="00B41541">
        <w:rPr>
          <w:rFonts w:ascii="Arial" w:hAnsi="Arial" w:cs="Arial"/>
          <w:b/>
          <w:noProof/>
          <w:sz w:val="24"/>
          <w:szCs w:val="24"/>
          <w:lang w:eastAsia="en-US"/>
        </w:rPr>
        <w:tab/>
      </w:r>
      <w:r w:rsidR="005B0BC5" w:rsidRPr="00B41541">
        <w:rPr>
          <w:rFonts w:ascii="Arial" w:hAnsi="Arial" w:cs="Arial"/>
          <w:b/>
          <w:noProof/>
          <w:sz w:val="24"/>
          <w:szCs w:val="24"/>
          <w:lang w:eastAsia="en-US"/>
        </w:rPr>
        <w:tab/>
      </w:r>
      <w:r w:rsidR="005B0BC5" w:rsidRPr="00B41541">
        <w:rPr>
          <w:rFonts w:ascii="Arial" w:hAnsi="Arial" w:cs="Arial"/>
          <w:b/>
          <w:noProof/>
          <w:sz w:val="24"/>
          <w:szCs w:val="24"/>
          <w:lang w:eastAsia="en-US"/>
        </w:rPr>
        <w:tab/>
      </w:r>
      <w:r w:rsidR="005B0BC5" w:rsidRPr="00B41541">
        <w:rPr>
          <w:rFonts w:ascii="Arial" w:hAnsi="Arial" w:cs="Arial"/>
          <w:b/>
          <w:noProof/>
          <w:sz w:val="24"/>
          <w:szCs w:val="24"/>
          <w:lang w:eastAsia="en-US"/>
        </w:rPr>
        <w:tab/>
      </w:r>
      <w:r w:rsidR="005B0BC5" w:rsidRPr="00B41541">
        <w:rPr>
          <w:rFonts w:ascii="Arial" w:hAnsi="Arial" w:cs="Arial"/>
          <w:b/>
          <w:noProof/>
          <w:sz w:val="24"/>
          <w:szCs w:val="24"/>
          <w:lang w:eastAsia="en-US"/>
        </w:rPr>
        <w:tab/>
      </w:r>
      <w:r w:rsidR="005B0BC5">
        <w:rPr>
          <w:rFonts w:ascii="Arial" w:hAnsi="Arial" w:cs="Arial"/>
          <w:b/>
          <w:noProof/>
          <w:sz w:val="24"/>
          <w:szCs w:val="24"/>
        </w:rPr>
        <w:t xml:space="preserve">    </w:t>
      </w:r>
      <w:r w:rsidR="005B0BC5">
        <w:rPr>
          <w:rFonts w:ascii="Arial" w:hAnsi="Arial" w:cs="Arial"/>
          <w:b/>
          <w:noProof/>
          <w:sz w:val="24"/>
          <w:szCs w:val="24"/>
        </w:rPr>
        <w:tab/>
        <w:t xml:space="preserve">            </w:t>
      </w:r>
      <w:r w:rsidR="00447204">
        <w:rPr>
          <w:rFonts w:ascii="Arial" w:hAnsi="Arial" w:cs="Arial"/>
          <w:b/>
          <w:noProof/>
          <w:sz w:val="24"/>
          <w:szCs w:val="24"/>
        </w:rPr>
        <w:t xml:space="preserve">   </w:t>
      </w:r>
      <w:r w:rsidR="005B0BC5">
        <w:rPr>
          <w:rFonts w:ascii="Arial" w:hAnsi="Arial" w:cs="Arial"/>
          <w:b/>
          <w:noProof/>
          <w:sz w:val="24"/>
          <w:szCs w:val="24"/>
        </w:rPr>
        <w:t xml:space="preserve">      </w:t>
      </w:r>
      <w:r w:rsidR="00100C98" w:rsidRPr="00100C98">
        <w:rPr>
          <w:rFonts w:ascii="Arial" w:hAnsi="Arial" w:cs="Arial"/>
          <w:b/>
          <w:noProof/>
          <w:sz w:val="24"/>
          <w:szCs w:val="24"/>
        </w:rPr>
        <w:t>R1-2009015</w:t>
      </w:r>
    </w:p>
    <w:p w14:paraId="3CE32248" w14:textId="1406F7AB" w:rsidR="005B0BC5" w:rsidRDefault="005F3C08" w:rsidP="005B0BC5">
      <w:pPr>
        <w:widowControl w:val="0"/>
        <w:tabs>
          <w:tab w:val="left" w:pos="1985"/>
        </w:tabs>
        <w:rPr>
          <w:rFonts w:ascii="Arial" w:hAnsi="Arial" w:cs="Arial"/>
          <w:b/>
          <w:sz w:val="24"/>
          <w:szCs w:val="24"/>
          <w:lang w:eastAsia="ko-KR"/>
        </w:rPr>
      </w:pPr>
      <w:proofErr w:type="gramStart"/>
      <w:r w:rsidRPr="005F3C08">
        <w:rPr>
          <w:rFonts w:ascii="Arial" w:eastAsia="MS Mincho" w:hAnsi="Arial" w:cs="Arial"/>
          <w:b/>
          <w:bCs/>
          <w:sz w:val="24"/>
          <w:szCs w:val="24"/>
        </w:rPr>
        <w:t>e-Meeting</w:t>
      </w:r>
      <w:proofErr w:type="gramEnd"/>
      <w:r w:rsidRPr="005F3C08">
        <w:rPr>
          <w:rFonts w:ascii="Arial" w:eastAsia="MS Mincho" w:hAnsi="Arial" w:cs="Arial"/>
          <w:b/>
          <w:bCs/>
          <w:sz w:val="24"/>
          <w:szCs w:val="24"/>
        </w:rPr>
        <w:t>, October 26</w:t>
      </w:r>
      <w:r w:rsidRPr="005F3C08">
        <w:rPr>
          <w:rFonts w:ascii="Arial" w:eastAsia="MS Mincho" w:hAnsi="Arial" w:cs="Arial"/>
          <w:b/>
          <w:bCs/>
          <w:sz w:val="24"/>
          <w:szCs w:val="24"/>
          <w:vertAlign w:val="superscript"/>
        </w:rPr>
        <w:t>th</w:t>
      </w:r>
      <w:r w:rsidRPr="005F3C08">
        <w:rPr>
          <w:rFonts w:ascii="Arial" w:eastAsia="MS Mincho" w:hAnsi="Arial" w:cs="Arial"/>
          <w:b/>
          <w:bCs/>
          <w:sz w:val="24"/>
          <w:szCs w:val="24"/>
        </w:rPr>
        <w:t xml:space="preserve"> – November 13</w:t>
      </w:r>
      <w:r w:rsidRPr="005F3C08">
        <w:rPr>
          <w:rFonts w:ascii="Arial" w:eastAsia="MS Mincho" w:hAnsi="Arial" w:cs="Arial"/>
          <w:b/>
          <w:bCs/>
          <w:sz w:val="24"/>
          <w:szCs w:val="24"/>
          <w:vertAlign w:val="superscript"/>
        </w:rPr>
        <w:t>th</w:t>
      </w:r>
      <w:r w:rsidRPr="005F3C08">
        <w:rPr>
          <w:rFonts w:ascii="Arial" w:eastAsia="MS Mincho" w:hAnsi="Arial" w:cs="Arial"/>
          <w:b/>
          <w:bCs/>
          <w:sz w:val="24"/>
          <w:szCs w:val="24"/>
        </w:rPr>
        <w:t>, 2020</w:t>
      </w:r>
    </w:p>
    <w:p w14:paraId="70A6EDA9" w14:textId="77777777" w:rsidR="005B0BC5" w:rsidRPr="00C77534" w:rsidRDefault="005B0BC5" w:rsidP="005B0BC5">
      <w:pPr>
        <w:widowControl w:val="0"/>
        <w:tabs>
          <w:tab w:val="left" w:pos="1985"/>
        </w:tabs>
        <w:rPr>
          <w:rFonts w:ascii="Arial" w:hAnsi="Arial" w:cs="Arial"/>
          <w:b/>
          <w:sz w:val="24"/>
          <w:szCs w:val="24"/>
          <w:lang w:eastAsia="ko-KR"/>
        </w:rPr>
      </w:pPr>
    </w:p>
    <w:p w14:paraId="4EF84D80" w14:textId="77777777" w:rsidR="005B0BC5" w:rsidRPr="00B41541" w:rsidRDefault="005B0BC5" w:rsidP="005B0BC5">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26C210ED" w14:textId="0D2EA36E" w:rsidR="005B0BC5" w:rsidRPr="00B41541" w:rsidRDefault="005B0BC5" w:rsidP="005B0BC5">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Discussion on </w:t>
      </w:r>
      <w:r w:rsidR="004D30DD">
        <w:rPr>
          <w:rFonts w:cs="Arial"/>
          <w:b/>
          <w:sz w:val="24"/>
          <w:szCs w:val="24"/>
          <w:lang w:eastAsia="ko-KR"/>
        </w:rPr>
        <w:t>timing relationship</w:t>
      </w:r>
      <w:r w:rsidR="00822FFE">
        <w:rPr>
          <w:rFonts w:cs="Arial"/>
          <w:b/>
          <w:sz w:val="24"/>
          <w:szCs w:val="24"/>
          <w:lang w:eastAsia="ko-KR"/>
        </w:rPr>
        <w:t xml:space="preserve"> enhancement</w:t>
      </w:r>
      <w:r w:rsidR="00F23756" w:rsidRPr="00F23756">
        <w:rPr>
          <w:rFonts w:cs="Arial"/>
          <w:b/>
          <w:sz w:val="24"/>
          <w:szCs w:val="24"/>
          <w:lang w:eastAsia="ko-KR"/>
        </w:rPr>
        <w:t xml:space="preserve"> for NTN</w:t>
      </w:r>
    </w:p>
    <w:p w14:paraId="7E101D60" w14:textId="0326C340" w:rsidR="005B0BC5" w:rsidRPr="00B41541" w:rsidRDefault="005B0BC5" w:rsidP="005B0BC5">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447204">
        <w:rPr>
          <w:rFonts w:cs="Arial"/>
          <w:b/>
          <w:sz w:val="24"/>
          <w:szCs w:val="24"/>
          <w:lang w:eastAsia="ko-KR"/>
        </w:rPr>
        <w:t>8.4.</w:t>
      </w:r>
      <w:r w:rsidR="004D30DD">
        <w:rPr>
          <w:rFonts w:cs="Arial"/>
          <w:b/>
          <w:sz w:val="24"/>
          <w:szCs w:val="24"/>
          <w:lang w:eastAsia="ko-KR"/>
        </w:rPr>
        <w:t>1</w:t>
      </w:r>
    </w:p>
    <w:bookmarkEnd w:id="0"/>
    <w:p w14:paraId="4B43DE71" w14:textId="77777777" w:rsidR="005B0BC5" w:rsidRPr="00AA30A7" w:rsidRDefault="005B0BC5" w:rsidP="005B0BC5">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6402ADB" w14:textId="574D5D8F" w:rsidR="009F7296" w:rsidRPr="0083618D" w:rsidRDefault="0083618D" w:rsidP="009F7296">
      <w:pPr>
        <w:rPr>
          <w:szCs w:val="22"/>
          <w:lang w:eastAsia="ko-KR"/>
        </w:rPr>
      </w:pPr>
      <w:r>
        <w:rPr>
          <w:szCs w:val="22"/>
          <w:lang w:eastAsia="ko-KR"/>
        </w:rPr>
        <w:t>In RAN1#102-e</w:t>
      </w:r>
      <w:r w:rsidRPr="009F7296">
        <w:rPr>
          <w:szCs w:val="22"/>
          <w:lang w:eastAsia="ko-KR"/>
        </w:rPr>
        <w:t xml:space="preserve">, the following </w:t>
      </w:r>
      <w:r>
        <w:rPr>
          <w:szCs w:val="22"/>
          <w:lang w:eastAsia="ko-KR"/>
        </w:rPr>
        <w:t xml:space="preserve">has been agreed on </w:t>
      </w:r>
      <w:r>
        <w:rPr>
          <w:rFonts w:hint="eastAsia"/>
          <w:szCs w:val="22"/>
          <w:lang w:eastAsia="ko-KR"/>
        </w:rPr>
        <w:t xml:space="preserve">timing relationship </w:t>
      </w:r>
      <w:proofErr w:type="gramStart"/>
      <w:r>
        <w:rPr>
          <w:rFonts w:hint="eastAsia"/>
          <w:szCs w:val="22"/>
          <w:lang w:eastAsia="ko-KR"/>
        </w:rPr>
        <w:t>enhancements</w:t>
      </w:r>
      <w:r w:rsidRPr="003A35AB">
        <w:rPr>
          <w:szCs w:val="22"/>
          <w:lang w:eastAsia="ko-KR"/>
        </w:rPr>
        <w:t>[</w:t>
      </w:r>
      <w:proofErr w:type="gramEnd"/>
      <w:r w:rsidRPr="003A35AB">
        <w:rPr>
          <w:szCs w:val="22"/>
          <w:lang w:eastAsia="ko-KR"/>
        </w:rPr>
        <w:t>1].</w:t>
      </w:r>
    </w:p>
    <w:tbl>
      <w:tblPr>
        <w:tblStyle w:val="af9"/>
        <w:tblW w:w="0" w:type="auto"/>
        <w:tblLook w:val="04A0" w:firstRow="1" w:lastRow="0" w:firstColumn="1" w:lastColumn="0" w:noHBand="0" w:noVBand="1"/>
      </w:tblPr>
      <w:tblGrid>
        <w:gridCol w:w="9962"/>
      </w:tblGrid>
      <w:tr w:rsidR="009F7296" w14:paraId="4BB8C1DC" w14:textId="77777777" w:rsidTr="009F7296">
        <w:tc>
          <w:tcPr>
            <w:tcW w:w="9962" w:type="dxa"/>
          </w:tcPr>
          <w:p w14:paraId="011654EC" w14:textId="77777777" w:rsidR="0083618D" w:rsidRDefault="0083618D" w:rsidP="0083618D">
            <w:pPr>
              <w:spacing w:after="0"/>
              <w:rPr>
                <w:lang w:eastAsia="ko-KR"/>
              </w:rPr>
            </w:pPr>
            <w:bookmarkStart w:id="1" w:name="_Hlk49429056"/>
            <w:r w:rsidRPr="0083618D">
              <w:rPr>
                <w:lang w:eastAsia="ko-KR"/>
              </w:rPr>
              <w:t>Agreement:</w:t>
            </w:r>
          </w:p>
          <w:p w14:paraId="50C49E93" w14:textId="77777777" w:rsidR="0083618D" w:rsidRPr="0083618D" w:rsidRDefault="0083618D" w:rsidP="0083618D">
            <w:pPr>
              <w:numPr>
                <w:ilvl w:val="0"/>
                <w:numId w:val="16"/>
              </w:numPr>
              <w:spacing w:after="0" w:line="240" w:lineRule="auto"/>
              <w:jc w:val="left"/>
              <w:rPr>
                <w:lang w:eastAsia="ko-KR"/>
              </w:rPr>
            </w:pPr>
            <w:r>
              <w:rPr>
                <w:lang w:eastAsia="ko-KR"/>
              </w:rPr>
              <w:t xml:space="preserve">Introduce </w:t>
            </w:r>
            <w:proofErr w:type="spellStart"/>
            <w:r>
              <w:rPr>
                <w:lang w:eastAsia="ko-KR"/>
              </w:rPr>
              <w:t>K_offset</w:t>
            </w:r>
            <w:proofErr w:type="spellEnd"/>
            <w:r>
              <w:rPr>
                <w:lang w:eastAsia="ko-KR"/>
              </w:rPr>
              <w:t xml:space="preserve"> to enhance the following timing relationships:</w:t>
            </w:r>
          </w:p>
          <w:p w14:paraId="22045A20" w14:textId="77777777" w:rsidR="0083618D" w:rsidRPr="0083618D" w:rsidRDefault="0083618D" w:rsidP="0083618D">
            <w:pPr>
              <w:numPr>
                <w:ilvl w:val="1"/>
                <w:numId w:val="17"/>
              </w:numPr>
              <w:spacing w:after="0" w:line="240" w:lineRule="auto"/>
              <w:jc w:val="left"/>
              <w:rPr>
                <w:lang w:eastAsia="ko-KR"/>
              </w:rPr>
            </w:pPr>
            <w:r>
              <w:rPr>
                <w:lang w:eastAsia="ko-KR"/>
              </w:rPr>
              <w:t>The transmission timing of DCI scheduled PUSCH (including CSI on PUSCH).</w:t>
            </w:r>
          </w:p>
          <w:p w14:paraId="1C025212" w14:textId="77777777" w:rsidR="0083618D" w:rsidRDefault="0083618D" w:rsidP="0083618D">
            <w:pPr>
              <w:numPr>
                <w:ilvl w:val="1"/>
                <w:numId w:val="17"/>
              </w:numPr>
              <w:spacing w:after="0" w:line="240" w:lineRule="auto"/>
              <w:jc w:val="left"/>
              <w:rPr>
                <w:lang w:eastAsia="ko-KR"/>
              </w:rPr>
            </w:pPr>
            <w:r>
              <w:rPr>
                <w:lang w:eastAsia="ko-KR"/>
              </w:rPr>
              <w:t>The transmission timing of RAR grant scheduled PUSCH.</w:t>
            </w:r>
          </w:p>
          <w:p w14:paraId="20134B37" w14:textId="77777777" w:rsidR="0083618D" w:rsidRDefault="0083618D" w:rsidP="0083618D">
            <w:pPr>
              <w:numPr>
                <w:ilvl w:val="1"/>
                <w:numId w:val="17"/>
              </w:numPr>
              <w:spacing w:after="0" w:line="240" w:lineRule="auto"/>
              <w:jc w:val="left"/>
              <w:rPr>
                <w:lang w:eastAsia="ko-KR"/>
              </w:rPr>
            </w:pPr>
            <w:r>
              <w:rPr>
                <w:lang w:eastAsia="ko-KR"/>
              </w:rPr>
              <w:t>The transmission timing of HARQ-ACK on PUCCH.</w:t>
            </w:r>
          </w:p>
          <w:p w14:paraId="1F394C2F" w14:textId="77777777" w:rsidR="0083618D" w:rsidRDefault="0083618D" w:rsidP="0083618D">
            <w:pPr>
              <w:numPr>
                <w:ilvl w:val="1"/>
                <w:numId w:val="17"/>
              </w:numPr>
              <w:spacing w:after="0" w:line="240" w:lineRule="auto"/>
              <w:jc w:val="left"/>
              <w:rPr>
                <w:lang w:eastAsia="ko-KR"/>
              </w:rPr>
            </w:pPr>
            <w:r>
              <w:rPr>
                <w:lang w:eastAsia="ko-KR"/>
              </w:rPr>
              <w:t>The CSI reference resource timing.</w:t>
            </w:r>
          </w:p>
          <w:p w14:paraId="742C5A53" w14:textId="77777777" w:rsidR="0083618D" w:rsidRDefault="0083618D" w:rsidP="0083618D">
            <w:pPr>
              <w:numPr>
                <w:ilvl w:val="1"/>
                <w:numId w:val="17"/>
              </w:numPr>
              <w:spacing w:after="0" w:line="240" w:lineRule="auto"/>
              <w:jc w:val="left"/>
              <w:rPr>
                <w:lang w:eastAsia="ko-KR"/>
              </w:rPr>
            </w:pPr>
            <w:r>
              <w:rPr>
                <w:lang w:eastAsia="ko-KR"/>
              </w:rPr>
              <w:t>The transmission timing of aperiodic SRS.</w:t>
            </w:r>
          </w:p>
          <w:p w14:paraId="64920548" w14:textId="77777777" w:rsidR="0083618D" w:rsidRDefault="0083618D" w:rsidP="0083618D">
            <w:pPr>
              <w:numPr>
                <w:ilvl w:val="0"/>
                <w:numId w:val="16"/>
              </w:numPr>
              <w:spacing w:after="0" w:line="240" w:lineRule="auto"/>
              <w:jc w:val="left"/>
              <w:rPr>
                <w:lang w:eastAsia="ko-KR"/>
              </w:rPr>
            </w:pPr>
            <w:r>
              <w:rPr>
                <w:lang w:eastAsia="ko-KR"/>
              </w:rPr>
              <w:t xml:space="preserve">Note: Additional timing relationships that require </w:t>
            </w:r>
            <w:proofErr w:type="spellStart"/>
            <w:r>
              <w:rPr>
                <w:lang w:eastAsia="ko-KR"/>
              </w:rPr>
              <w:t>K_offset</w:t>
            </w:r>
            <w:proofErr w:type="spellEnd"/>
            <w:r>
              <w:rPr>
                <w:lang w:eastAsia="ko-KR"/>
              </w:rPr>
              <w:t xml:space="preserve"> of the same or different values can be further identified.</w:t>
            </w:r>
          </w:p>
          <w:bookmarkEnd w:id="1"/>
          <w:p w14:paraId="50E180FC" w14:textId="77777777" w:rsidR="0083618D" w:rsidRDefault="0083618D" w:rsidP="0083618D">
            <w:pPr>
              <w:spacing w:after="0"/>
              <w:rPr>
                <w:lang w:val="en-GB" w:eastAsia="x-none"/>
              </w:rPr>
            </w:pPr>
          </w:p>
          <w:p w14:paraId="761E179D" w14:textId="77777777" w:rsidR="0083618D" w:rsidRDefault="0083618D" w:rsidP="0083618D">
            <w:pPr>
              <w:spacing w:after="0"/>
              <w:rPr>
                <w:lang w:eastAsia="ko-KR"/>
              </w:rPr>
            </w:pPr>
            <w:bookmarkStart w:id="2" w:name="_Hlk49428996"/>
            <w:r w:rsidRPr="0083618D">
              <w:rPr>
                <w:lang w:eastAsia="ko-KR"/>
              </w:rPr>
              <w:t>Agreement:</w:t>
            </w:r>
          </w:p>
          <w:p w14:paraId="7B7CDA97" w14:textId="77777777" w:rsidR="0083618D" w:rsidRDefault="0083618D" w:rsidP="0083618D">
            <w:pPr>
              <w:spacing w:after="0"/>
              <w:rPr>
                <w:lang w:eastAsia="ko-KR"/>
              </w:rPr>
            </w:pPr>
            <w:r>
              <w:rPr>
                <w:lang w:eastAsia="ko-KR"/>
              </w:rPr>
              <w:t xml:space="preserve">For </w:t>
            </w:r>
            <w:proofErr w:type="spellStart"/>
            <w:r>
              <w:rPr>
                <w:lang w:eastAsia="ko-KR"/>
              </w:rPr>
              <w:t>Koffset</w:t>
            </w:r>
            <w:proofErr w:type="spellEnd"/>
            <w:r>
              <w:rPr>
                <w:lang w:eastAsia="ko-KR"/>
              </w:rPr>
              <w:t xml:space="preserve"> used in initial access, the information of </w:t>
            </w:r>
            <w:proofErr w:type="spellStart"/>
            <w:r>
              <w:rPr>
                <w:lang w:eastAsia="ko-KR"/>
              </w:rPr>
              <w:t>Koffset</w:t>
            </w:r>
            <w:proofErr w:type="spellEnd"/>
            <w:r>
              <w:rPr>
                <w:lang w:eastAsia="ko-KR"/>
              </w:rPr>
              <w:t xml:space="preserve"> </w:t>
            </w:r>
            <w:proofErr w:type="gramStart"/>
            <w:r>
              <w:rPr>
                <w:lang w:eastAsia="ko-KR"/>
              </w:rPr>
              <w:t>is carried</w:t>
            </w:r>
            <w:proofErr w:type="gramEnd"/>
            <w:r>
              <w:rPr>
                <w:lang w:eastAsia="ko-KR"/>
              </w:rPr>
              <w:t xml:space="preserve"> in system information. </w:t>
            </w:r>
          </w:p>
          <w:p w14:paraId="7FDADD18" w14:textId="77777777" w:rsidR="0083618D" w:rsidRDefault="0083618D" w:rsidP="0083618D">
            <w:pPr>
              <w:numPr>
                <w:ilvl w:val="0"/>
                <w:numId w:val="16"/>
              </w:numPr>
              <w:spacing w:after="0" w:line="240" w:lineRule="auto"/>
              <w:jc w:val="left"/>
              <w:rPr>
                <w:lang w:eastAsia="ko-KR"/>
              </w:rPr>
            </w:pPr>
            <w:r>
              <w:rPr>
                <w:lang w:eastAsia="ko-KR"/>
              </w:rPr>
              <w:t xml:space="preserve">FFS implicit and/or explicit signaling of </w:t>
            </w:r>
            <w:proofErr w:type="spellStart"/>
            <w:r>
              <w:rPr>
                <w:lang w:eastAsia="ko-KR"/>
              </w:rPr>
              <w:t>Koffset</w:t>
            </w:r>
            <w:proofErr w:type="spellEnd"/>
            <w:r>
              <w:rPr>
                <w:lang w:eastAsia="ko-KR"/>
              </w:rPr>
              <w:t xml:space="preserve"> in system information.</w:t>
            </w:r>
          </w:p>
          <w:p w14:paraId="0A60E6DF" w14:textId="77777777" w:rsidR="0083618D" w:rsidRDefault="0083618D" w:rsidP="0083618D">
            <w:pPr>
              <w:numPr>
                <w:ilvl w:val="0"/>
                <w:numId w:val="16"/>
              </w:numPr>
              <w:spacing w:after="0" w:line="240" w:lineRule="auto"/>
              <w:jc w:val="left"/>
              <w:rPr>
                <w:lang w:eastAsia="ko-KR"/>
              </w:rPr>
            </w:pPr>
            <w:r>
              <w:rPr>
                <w:lang w:eastAsia="ko-KR"/>
              </w:rPr>
              <w:t xml:space="preserve">FFS a cell specific </w:t>
            </w:r>
            <w:proofErr w:type="spellStart"/>
            <w:r>
              <w:rPr>
                <w:lang w:eastAsia="ko-KR"/>
              </w:rPr>
              <w:t>Koffset</w:t>
            </w:r>
            <w:proofErr w:type="spellEnd"/>
            <w:r>
              <w:rPr>
                <w:lang w:eastAsia="ko-KR"/>
              </w:rPr>
              <w:t xml:space="preserve"> value used in all beams of a cell and/or each beam in a cell uses a beam-specific </w:t>
            </w:r>
            <w:proofErr w:type="spellStart"/>
            <w:r>
              <w:rPr>
                <w:lang w:eastAsia="ko-KR"/>
              </w:rPr>
              <w:t>Koffset</w:t>
            </w:r>
            <w:proofErr w:type="spellEnd"/>
            <w:r>
              <w:rPr>
                <w:lang w:eastAsia="ko-KR"/>
              </w:rPr>
              <w:t xml:space="preserve"> value.</w:t>
            </w:r>
          </w:p>
          <w:p w14:paraId="0DE600C8" w14:textId="576EB13D" w:rsidR="009F7296" w:rsidRPr="0083618D" w:rsidRDefault="0083618D" w:rsidP="0083618D">
            <w:pPr>
              <w:numPr>
                <w:ilvl w:val="0"/>
                <w:numId w:val="16"/>
              </w:numPr>
              <w:spacing w:after="0" w:line="240" w:lineRule="auto"/>
              <w:jc w:val="left"/>
              <w:rPr>
                <w:lang w:eastAsia="x-none"/>
              </w:rPr>
            </w:pPr>
            <w:r>
              <w:rPr>
                <w:lang w:eastAsia="ko-KR"/>
              </w:rPr>
              <w:t xml:space="preserve">FFS whether/how to update </w:t>
            </w:r>
            <w:proofErr w:type="spellStart"/>
            <w:r>
              <w:rPr>
                <w:lang w:eastAsia="ko-KR"/>
              </w:rPr>
              <w:t>Koffset</w:t>
            </w:r>
            <w:proofErr w:type="spellEnd"/>
            <w:r>
              <w:rPr>
                <w:lang w:eastAsia="ko-KR"/>
              </w:rPr>
              <w:t xml:space="preserve"> after initial access.</w:t>
            </w:r>
            <w:bookmarkEnd w:id="2"/>
          </w:p>
        </w:tc>
      </w:tr>
    </w:tbl>
    <w:p w14:paraId="66E3D90B" w14:textId="77777777" w:rsidR="009F7296" w:rsidRPr="009F7296" w:rsidRDefault="009F7296" w:rsidP="009F7296">
      <w:pPr>
        <w:rPr>
          <w:szCs w:val="22"/>
          <w:lang w:eastAsia="ko-KR"/>
        </w:rPr>
      </w:pPr>
    </w:p>
    <w:p w14:paraId="480BA566" w14:textId="65219780" w:rsidR="00B435DD" w:rsidRPr="0043633B" w:rsidRDefault="0043633B" w:rsidP="0003686A">
      <w:pPr>
        <w:rPr>
          <w:szCs w:val="22"/>
          <w:lang w:eastAsia="ko-KR"/>
        </w:rPr>
      </w:pPr>
      <w:r>
        <w:rPr>
          <w:szCs w:val="22"/>
          <w:lang w:eastAsia="ko-KR"/>
        </w:rPr>
        <w:t>With these elements</w:t>
      </w:r>
      <w:r w:rsidR="008354E7">
        <w:rPr>
          <w:szCs w:val="22"/>
          <w:lang w:eastAsia="ko-KR"/>
        </w:rPr>
        <w:t xml:space="preserve"> and f</w:t>
      </w:r>
      <w:r w:rsidR="008354E7" w:rsidRPr="008354E7">
        <w:rPr>
          <w:szCs w:val="22"/>
          <w:lang w:eastAsia="ko-KR"/>
        </w:rPr>
        <w:t xml:space="preserve">eature lead summary on </w:t>
      </w:r>
      <w:r w:rsidR="008E3892">
        <w:rPr>
          <w:szCs w:val="22"/>
          <w:lang w:eastAsia="ko-KR"/>
        </w:rPr>
        <w:t>timing relationship enhancements</w:t>
      </w:r>
      <w:r w:rsidR="008354E7">
        <w:rPr>
          <w:szCs w:val="22"/>
          <w:lang w:eastAsia="ko-KR"/>
        </w:rPr>
        <w:t xml:space="preserve"> in RAN1#102-</w:t>
      </w:r>
      <w:proofErr w:type="gramStart"/>
      <w:r w:rsidR="008354E7">
        <w:rPr>
          <w:szCs w:val="22"/>
          <w:lang w:eastAsia="ko-KR"/>
        </w:rPr>
        <w:t>e[</w:t>
      </w:r>
      <w:proofErr w:type="gramEnd"/>
      <w:r w:rsidR="008354E7">
        <w:rPr>
          <w:szCs w:val="22"/>
          <w:lang w:eastAsia="ko-KR"/>
        </w:rPr>
        <w:t>2]</w:t>
      </w:r>
      <w:r w:rsidRPr="00314121">
        <w:rPr>
          <w:szCs w:val="22"/>
          <w:lang w:eastAsia="ko-KR"/>
        </w:rPr>
        <w:t>,</w:t>
      </w:r>
      <w:r>
        <w:rPr>
          <w:szCs w:val="22"/>
          <w:lang w:eastAsia="ko-KR"/>
        </w:rPr>
        <w:t xml:space="preserve"> we discuss </w:t>
      </w:r>
      <w:r w:rsidR="0083618D">
        <w:rPr>
          <w:rFonts w:hint="eastAsia"/>
          <w:szCs w:val="22"/>
          <w:lang w:eastAsia="ko-KR"/>
        </w:rPr>
        <w:t>timing relationship enhancements</w:t>
      </w:r>
      <w:r w:rsidR="00BD667A">
        <w:rPr>
          <w:szCs w:val="22"/>
          <w:lang w:eastAsia="ko-KR"/>
        </w:rPr>
        <w:t xml:space="preserve"> in more detail</w:t>
      </w:r>
      <w:r>
        <w:rPr>
          <w:szCs w:val="22"/>
          <w:lang w:eastAsia="ko-KR"/>
        </w:rPr>
        <w:t>.</w:t>
      </w: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51BD8B69" w14:textId="171CC368" w:rsidR="00B97F25" w:rsidRDefault="006F7046" w:rsidP="006F7046">
      <w:pPr>
        <w:rPr>
          <w:rFonts w:eastAsia="맑은 고딕"/>
          <w:lang w:eastAsia="ko-KR"/>
        </w:rPr>
      </w:pPr>
      <w:r w:rsidRPr="006F7046">
        <w:rPr>
          <w:rFonts w:eastAsia="맑은 고딕"/>
          <w:lang w:eastAsia="ko-KR"/>
        </w:rPr>
        <w:t xml:space="preserve">In order to reduce the long processing time according to the transmission time of </w:t>
      </w:r>
      <w:r w:rsidR="00303893">
        <w:rPr>
          <w:rFonts w:eastAsia="맑은 고딕"/>
          <w:lang w:eastAsia="ko-KR"/>
        </w:rPr>
        <w:t>a</w:t>
      </w:r>
      <w:r w:rsidRPr="006F7046">
        <w:rPr>
          <w:rFonts w:eastAsia="맑은 고딕"/>
          <w:lang w:eastAsia="ko-KR"/>
        </w:rPr>
        <w:t xml:space="preserve"> </w:t>
      </w:r>
      <w:r w:rsidR="001603F9">
        <w:rPr>
          <w:rFonts w:eastAsia="맑은 고딕"/>
          <w:lang w:eastAsia="ko-KR"/>
        </w:rPr>
        <w:t>UE</w:t>
      </w:r>
      <w:r w:rsidRPr="006F7046">
        <w:rPr>
          <w:rFonts w:eastAsia="맑은 고딕"/>
          <w:lang w:eastAsia="ko-KR"/>
        </w:rPr>
        <w:t xml:space="preserve">, the transmission time of the </w:t>
      </w:r>
      <w:r w:rsidR="001603F9">
        <w:rPr>
          <w:rFonts w:eastAsia="맑은 고딕"/>
          <w:lang w:eastAsia="ko-KR"/>
        </w:rPr>
        <w:t>UE</w:t>
      </w:r>
      <w:r w:rsidRPr="006F7046">
        <w:rPr>
          <w:rFonts w:eastAsia="맑은 고딕"/>
          <w:lang w:eastAsia="ko-KR"/>
        </w:rPr>
        <w:t xml:space="preserve"> </w:t>
      </w:r>
      <w:r w:rsidR="00303893">
        <w:rPr>
          <w:rFonts w:eastAsia="맑은 고딕"/>
          <w:lang w:eastAsia="ko-KR"/>
        </w:rPr>
        <w:t xml:space="preserve">can </w:t>
      </w:r>
      <w:r w:rsidRPr="006F7046">
        <w:rPr>
          <w:rFonts w:eastAsia="맑은 고딕"/>
          <w:lang w:eastAsia="ko-KR"/>
        </w:rPr>
        <w:t xml:space="preserve">consider only the RTT of the service link. Accordingly, </w:t>
      </w:r>
      <w:proofErr w:type="spellStart"/>
      <w:r w:rsidR="001603F9">
        <w:rPr>
          <w:rFonts w:eastAsia="맑은 고딕"/>
          <w:lang w:eastAsia="ko-KR"/>
        </w:rPr>
        <w:t>K</w:t>
      </w:r>
      <w:r w:rsidRPr="006F7046">
        <w:rPr>
          <w:rFonts w:eastAsia="맑은 고딕"/>
          <w:lang w:eastAsia="ko-KR"/>
        </w:rPr>
        <w:t>offset</w:t>
      </w:r>
      <w:proofErr w:type="spellEnd"/>
      <w:r w:rsidRPr="006F7046">
        <w:rPr>
          <w:rFonts w:eastAsia="맑은 고딕"/>
          <w:lang w:eastAsia="ko-KR"/>
        </w:rPr>
        <w:t xml:space="preserve"> </w:t>
      </w:r>
      <w:r w:rsidR="00303893">
        <w:rPr>
          <w:rFonts w:eastAsia="맑은 고딕"/>
          <w:lang w:eastAsia="ko-KR"/>
        </w:rPr>
        <w:t>can</w:t>
      </w:r>
      <w:r w:rsidRPr="006F7046">
        <w:rPr>
          <w:rFonts w:eastAsia="맑은 고딕"/>
          <w:lang w:eastAsia="ko-KR"/>
        </w:rPr>
        <w:t xml:space="preserve"> reflect the RTT of the service link. </w:t>
      </w:r>
      <w:r w:rsidR="001603F9">
        <w:rPr>
          <w:rFonts w:eastAsia="맑은 고딕"/>
          <w:lang w:eastAsia="ko-KR"/>
        </w:rPr>
        <w:t xml:space="preserve"> </w:t>
      </w:r>
      <w:r w:rsidR="001603F9" w:rsidRPr="001603F9">
        <w:rPr>
          <w:rFonts w:eastAsia="맑은 고딕"/>
          <w:lang w:eastAsia="ko-KR"/>
        </w:rPr>
        <w:t xml:space="preserve">When considering only the RTT of the service link for UE transmission during initial access, </w:t>
      </w:r>
      <w:proofErr w:type="spellStart"/>
      <w:r w:rsidR="001603F9" w:rsidRPr="001603F9">
        <w:rPr>
          <w:rFonts w:eastAsia="맑은 고딕"/>
          <w:lang w:eastAsia="ko-KR"/>
        </w:rPr>
        <w:t>Koffset</w:t>
      </w:r>
      <w:proofErr w:type="spellEnd"/>
      <w:r w:rsidR="001603F9" w:rsidRPr="001603F9">
        <w:rPr>
          <w:rFonts w:eastAsia="맑은 고딕"/>
          <w:lang w:eastAsia="ko-KR"/>
        </w:rPr>
        <w:t xml:space="preserve"> </w:t>
      </w:r>
      <w:r w:rsidR="008A3E76">
        <w:rPr>
          <w:rFonts w:eastAsia="맑은 고딕"/>
          <w:lang w:eastAsia="ko-KR"/>
        </w:rPr>
        <w:t>can</w:t>
      </w:r>
      <w:r w:rsidR="001603F9" w:rsidRPr="001603F9">
        <w:rPr>
          <w:rFonts w:eastAsia="맑은 고딕"/>
          <w:lang w:eastAsia="ko-KR"/>
        </w:rPr>
        <w:t xml:space="preserve"> be the maximum value of the RTT of the service link</w:t>
      </w:r>
      <w:r w:rsidR="006232AF">
        <w:rPr>
          <w:rFonts w:eastAsia="맑은 고딕"/>
          <w:lang w:eastAsia="ko-KR"/>
        </w:rPr>
        <w:t xml:space="preserve"> </w:t>
      </w:r>
      <w:r w:rsidR="006232AF" w:rsidRPr="006232AF">
        <w:rPr>
          <w:rFonts w:eastAsia="맑은 고딕"/>
          <w:lang w:eastAsia="ko-KR"/>
        </w:rPr>
        <w:t xml:space="preserve">and </w:t>
      </w:r>
      <w:proofErr w:type="gramStart"/>
      <w:r w:rsidR="008A3E76">
        <w:rPr>
          <w:rFonts w:eastAsia="맑은 고딕"/>
          <w:lang w:eastAsia="ko-KR"/>
        </w:rPr>
        <w:t>can</w:t>
      </w:r>
      <w:r w:rsidR="006232AF" w:rsidRPr="006232AF">
        <w:rPr>
          <w:rFonts w:eastAsia="맑은 고딕"/>
          <w:lang w:eastAsia="ko-KR"/>
        </w:rPr>
        <w:t xml:space="preserve"> be applied</w:t>
      </w:r>
      <w:proofErr w:type="gramEnd"/>
      <w:r w:rsidR="006232AF" w:rsidRPr="006232AF">
        <w:rPr>
          <w:rFonts w:eastAsia="맑은 고딕"/>
          <w:lang w:eastAsia="ko-KR"/>
        </w:rPr>
        <w:t xml:space="preserve"> to Msg3 transmission</w:t>
      </w:r>
      <w:r w:rsidR="001603F9" w:rsidRPr="001603F9">
        <w:rPr>
          <w:rFonts w:eastAsia="맑은 고딕"/>
          <w:lang w:eastAsia="ko-KR"/>
        </w:rPr>
        <w:t xml:space="preserve">. Even if the common TA of the service link </w:t>
      </w:r>
      <w:proofErr w:type="gramStart"/>
      <w:r w:rsidR="001603F9" w:rsidRPr="001603F9">
        <w:rPr>
          <w:rFonts w:eastAsia="맑은 고딕"/>
          <w:lang w:eastAsia="ko-KR"/>
        </w:rPr>
        <w:t>is configured</w:t>
      </w:r>
      <w:proofErr w:type="gramEnd"/>
      <w:r w:rsidR="001603F9" w:rsidRPr="001603F9">
        <w:rPr>
          <w:rFonts w:eastAsia="맑은 고딕"/>
          <w:lang w:eastAsia="ko-KR"/>
        </w:rPr>
        <w:t xml:space="preserve"> for UL timing synchronization, the corresponding value may be different from the value of </w:t>
      </w:r>
      <w:proofErr w:type="spellStart"/>
      <w:r w:rsidR="001603F9">
        <w:rPr>
          <w:rFonts w:eastAsia="맑은 고딕"/>
          <w:lang w:eastAsia="ko-KR"/>
        </w:rPr>
        <w:t>K</w:t>
      </w:r>
      <w:r w:rsidR="001603F9" w:rsidRPr="001603F9">
        <w:rPr>
          <w:rFonts w:eastAsia="맑은 고딕"/>
          <w:lang w:eastAsia="ko-KR"/>
        </w:rPr>
        <w:t>offset</w:t>
      </w:r>
      <w:proofErr w:type="spellEnd"/>
      <w:r w:rsidR="001603F9" w:rsidRPr="001603F9">
        <w:rPr>
          <w:rFonts w:eastAsia="맑은 고딕"/>
          <w:lang w:eastAsia="ko-KR"/>
        </w:rPr>
        <w:t>.</w:t>
      </w:r>
      <w:r w:rsidR="001603F9">
        <w:rPr>
          <w:rFonts w:eastAsia="맑은 고딕"/>
          <w:lang w:eastAsia="ko-KR"/>
        </w:rPr>
        <w:t xml:space="preserve"> </w:t>
      </w:r>
      <w:r w:rsidR="00B97F25" w:rsidRPr="00B97F25">
        <w:rPr>
          <w:rFonts w:eastAsia="맑은 고딕"/>
          <w:lang w:eastAsia="ko-KR"/>
        </w:rPr>
        <w:t xml:space="preserve">When </w:t>
      </w:r>
      <w:proofErr w:type="spellStart"/>
      <w:r w:rsidR="00B97F25" w:rsidRPr="00B97F25">
        <w:rPr>
          <w:rFonts w:eastAsia="맑은 고딕"/>
          <w:lang w:eastAsia="ko-KR"/>
        </w:rPr>
        <w:t>Koffset</w:t>
      </w:r>
      <w:proofErr w:type="spellEnd"/>
      <w:r w:rsidR="00B97F25" w:rsidRPr="00B97F25">
        <w:rPr>
          <w:rFonts w:eastAsia="맑은 고딕"/>
          <w:lang w:eastAsia="ko-KR"/>
        </w:rPr>
        <w:t xml:space="preserve"> </w:t>
      </w:r>
      <w:proofErr w:type="gramStart"/>
      <w:r w:rsidR="00B97F25" w:rsidRPr="00B97F25">
        <w:rPr>
          <w:rFonts w:eastAsia="맑은 고딕"/>
          <w:lang w:eastAsia="ko-KR"/>
        </w:rPr>
        <w:t>is configured</w:t>
      </w:r>
      <w:proofErr w:type="gramEnd"/>
      <w:r w:rsidR="00B97F25" w:rsidRPr="00B97F25">
        <w:rPr>
          <w:rFonts w:eastAsia="맑은 고딕"/>
          <w:lang w:eastAsia="ko-KR"/>
        </w:rPr>
        <w:t xml:space="preserve"> as the maximum value of the RTT of the service link, the UE with GNSS capability may not attempt to access the corresponding beam or cell when the estimated RTT of the service link is greater than </w:t>
      </w:r>
      <w:proofErr w:type="spellStart"/>
      <w:r w:rsidR="00B97F25" w:rsidRPr="00B97F25">
        <w:rPr>
          <w:rFonts w:eastAsia="맑은 고딕"/>
          <w:lang w:eastAsia="ko-KR"/>
        </w:rPr>
        <w:t>Koffset</w:t>
      </w:r>
      <w:proofErr w:type="spellEnd"/>
      <w:r w:rsidR="00B97F25" w:rsidRPr="00B97F25">
        <w:rPr>
          <w:rFonts w:eastAsia="맑은 고딕"/>
          <w:lang w:eastAsia="ko-KR"/>
        </w:rPr>
        <w:t>.</w:t>
      </w:r>
    </w:p>
    <w:p w14:paraId="5148BDFC" w14:textId="77777777" w:rsidR="006F7046" w:rsidRPr="006F7046" w:rsidRDefault="006F7046" w:rsidP="006F7046">
      <w:pPr>
        <w:rPr>
          <w:rFonts w:eastAsia="맑은 고딕"/>
          <w:lang w:eastAsia="ko-KR"/>
        </w:rPr>
      </w:pPr>
    </w:p>
    <w:p w14:paraId="2EF37E56" w14:textId="28563F65" w:rsidR="006F7046" w:rsidRPr="00D6372D" w:rsidRDefault="006F7046" w:rsidP="006F7046">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맑은 고딕"/>
          <w:lang w:eastAsia="ko-KR"/>
        </w:rPr>
      </w:pPr>
      <w:r w:rsidRPr="00CB24F8">
        <w:rPr>
          <w:rFonts w:eastAsia="바탕"/>
          <w:b/>
          <w:noProof/>
          <w:szCs w:val="22"/>
          <w:lang w:eastAsia="zh-CN"/>
        </w:rPr>
        <w:lastRenderedPageBreak/>
        <w:t>Proposal 1:</w:t>
      </w:r>
      <w:r w:rsidRPr="00CB24F8">
        <w:rPr>
          <w:rFonts w:eastAsia="바탕"/>
          <w:b/>
          <w:noProof/>
          <w:szCs w:val="22"/>
          <w:lang w:eastAsia="zh-CN"/>
        </w:rPr>
        <w:tab/>
      </w:r>
      <w:r w:rsidR="001F3750">
        <w:rPr>
          <w:rFonts w:eastAsia="바탕"/>
          <w:b/>
          <w:noProof/>
          <w:szCs w:val="22"/>
          <w:lang w:eastAsia="zh-CN"/>
        </w:rPr>
        <w:t>In</w:t>
      </w:r>
      <w:r w:rsidR="00AD6C38">
        <w:rPr>
          <w:rFonts w:eastAsia="바탕"/>
          <w:b/>
          <w:noProof/>
          <w:szCs w:val="22"/>
          <w:lang w:eastAsia="zh-CN"/>
        </w:rPr>
        <w:t xml:space="preserve"> the</w:t>
      </w:r>
      <w:r w:rsidR="001F3750">
        <w:rPr>
          <w:rFonts w:eastAsia="바탕"/>
          <w:b/>
          <w:noProof/>
          <w:szCs w:val="22"/>
          <w:lang w:eastAsia="zh-CN"/>
        </w:rPr>
        <w:t xml:space="preserve"> initial access, </w:t>
      </w:r>
      <w:r w:rsidR="001F3750" w:rsidRPr="001F3750">
        <w:rPr>
          <w:rFonts w:eastAsia="바탕"/>
          <w:b/>
          <w:noProof/>
          <w:szCs w:val="22"/>
          <w:lang w:eastAsia="zh-CN"/>
        </w:rPr>
        <w:t xml:space="preserve">Koffset </w:t>
      </w:r>
      <w:r w:rsidR="008C5543" w:rsidRPr="008C5543">
        <w:rPr>
          <w:rFonts w:eastAsia="바탕"/>
          <w:b/>
          <w:noProof/>
          <w:szCs w:val="22"/>
          <w:lang w:eastAsia="zh-CN"/>
        </w:rPr>
        <w:t xml:space="preserve">can be configured </w:t>
      </w:r>
      <w:r w:rsidR="001F3750" w:rsidRPr="001F3750">
        <w:rPr>
          <w:rFonts w:eastAsia="바탕"/>
          <w:b/>
          <w:noProof/>
          <w:szCs w:val="22"/>
          <w:lang w:eastAsia="zh-CN"/>
        </w:rPr>
        <w:t>regardless of the configuration of the common TA. Koffset can be the maximum value of RTT of the service link.</w:t>
      </w:r>
    </w:p>
    <w:p w14:paraId="072D4441" w14:textId="33208765" w:rsidR="006F7046" w:rsidRDefault="006F7046" w:rsidP="006F7046">
      <w:pPr>
        <w:rPr>
          <w:rFonts w:eastAsia="맑은 고딕"/>
          <w:lang w:eastAsia="ko-KR"/>
        </w:rPr>
      </w:pPr>
    </w:p>
    <w:p w14:paraId="0716B23C" w14:textId="5CD4CF01" w:rsidR="00AD6C38" w:rsidRDefault="00104A3A" w:rsidP="006F7046">
      <w:pPr>
        <w:rPr>
          <w:rFonts w:eastAsia="맑은 고딕"/>
          <w:lang w:eastAsia="ko-KR"/>
        </w:rPr>
      </w:pPr>
      <w:proofErr w:type="spellStart"/>
      <w:r w:rsidRPr="00104A3A">
        <w:rPr>
          <w:rFonts w:eastAsia="맑은 고딕"/>
          <w:lang w:eastAsia="ko-KR"/>
        </w:rPr>
        <w:t>Koffset</w:t>
      </w:r>
      <w:proofErr w:type="spellEnd"/>
      <w:r w:rsidRPr="00104A3A">
        <w:rPr>
          <w:rFonts w:eastAsia="맑은 고딕"/>
          <w:lang w:eastAsia="ko-KR"/>
        </w:rPr>
        <w:t xml:space="preserve"> is related to the UE-specific TA and the maximum differential delay </w:t>
      </w:r>
      <w:r w:rsidR="007D792C">
        <w:rPr>
          <w:rFonts w:eastAsia="맑은 고딕"/>
          <w:lang w:eastAsia="ko-KR"/>
        </w:rPr>
        <w:t>in</w:t>
      </w:r>
      <w:r w:rsidRPr="00104A3A">
        <w:rPr>
          <w:rFonts w:eastAsia="맑은 고딕"/>
          <w:lang w:eastAsia="ko-KR"/>
        </w:rPr>
        <w:t xml:space="preserve"> </w:t>
      </w:r>
      <w:r w:rsidR="007D792C">
        <w:rPr>
          <w:rFonts w:eastAsia="맑은 고딕"/>
          <w:lang w:eastAsia="ko-KR"/>
        </w:rPr>
        <w:t xml:space="preserve">a </w:t>
      </w:r>
      <w:r w:rsidRPr="00104A3A">
        <w:rPr>
          <w:rFonts w:eastAsia="맑은 고딕"/>
          <w:lang w:eastAsia="ko-KR"/>
        </w:rPr>
        <w:t>beam or</w:t>
      </w:r>
      <w:r w:rsidR="007D792C">
        <w:rPr>
          <w:rFonts w:eastAsia="맑은 고딕"/>
          <w:lang w:eastAsia="ko-KR"/>
        </w:rPr>
        <w:t xml:space="preserve"> a</w:t>
      </w:r>
      <w:r w:rsidRPr="00104A3A">
        <w:rPr>
          <w:rFonts w:eastAsia="맑은 고딕"/>
          <w:lang w:eastAsia="ko-KR"/>
        </w:rPr>
        <w:t xml:space="preserve"> cell.</w:t>
      </w:r>
      <w:r w:rsidR="000C6A96">
        <w:rPr>
          <w:rFonts w:eastAsia="맑은 고딕"/>
          <w:lang w:eastAsia="ko-KR"/>
        </w:rPr>
        <w:t xml:space="preserve"> </w:t>
      </w:r>
      <w:r w:rsidR="000C6A96" w:rsidRPr="000C6A96">
        <w:rPr>
          <w:rFonts w:eastAsia="맑은 고딕"/>
          <w:lang w:eastAsia="ko-KR"/>
        </w:rPr>
        <w:t>When the maximum diffe</w:t>
      </w:r>
      <w:r w:rsidR="007D792C">
        <w:rPr>
          <w:rFonts w:eastAsia="맑은 고딕"/>
          <w:lang w:eastAsia="ko-KR"/>
        </w:rPr>
        <w:t>re</w:t>
      </w:r>
      <w:r w:rsidR="000C6A96" w:rsidRPr="000C6A96">
        <w:rPr>
          <w:rFonts w:eastAsia="맑은 고딕"/>
          <w:lang w:eastAsia="ko-KR"/>
        </w:rPr>
        <w:t xml:space="preserve">ntial delay between beams is large, </w:t>
      </w:r>
      <w:proofErr w:type="spellStart"/>
      <w:r w:rsidR="000C6A96" w:rsidRPr="000C6A96">
        <w:rPr>
          <w:rFonts w:eastAsia="맑은 고딕"/>
          <w:lang w:eastAsia="ko-KR"/>
        </w:rPr>
        <w:t>Koffset</w:t>
      </w:r>
      <w:proofErr w:type="spellEnd"/>
      <w:r w:rsidR="000C6A96" w:rsidRPr="000C6A96">
        <w:rPr>
          <w:rFonts w:eastAsia="맑은 고딕"/>
          <w:lang w:eastAsia="ko-KR"/>
        </w:rPr>
        <w:t xml:space="preserve"> </w:t>
      </w:r>
      <w:proofErr w:type="gramStart"/>
      <w:r w:rsidR="000C6A96" w:rsidRPr="000C6A96">
        <w:rPr>
          <w:rFonts w:eastAsia="맑은 고딕"/>
          <w:lang w:eastAsia="ko-KR"/>
        </w:rPr>
        <w:t>may be configured</w:t>
      </w:r>
      <w:proofErr w:type="gramEnd"/>
      <w:r w:rsidR="000C6A96" w:rsidRPr="000C6A96">
        <w:rPr>
          <w:rFonts w:eastAsia="맑은 고딕"/>
          <w:lang w:eastAsia="ko-KR"/>
        </w:rPr>
        <w:t xml:space="preserve"> with a beam-specific parameter to reduce processing time for initial access.</w:t>
      </w:r>
      <w:r w:rsidR="000C6A96">
        <w:rPr>
          <w:rFonts w:eastAsia="맑은 고딕"/>
          <w:lang w:eastAsia="ko-KR"/>
        </w:rPr>
        <w:t xml:space="preserve"> </w:t>
      </w:r>
    </w:p>
    <w:p w14:paraId="3FB4DE15" w14:textId="77777777" w:rsidR="009921AE" w:rsidRDefault="009921AE" w:rsidP="006F7046">
      <w:pPr>
        <w:rPr>
          <w:rFonts w:eastAsia="맑은 고딕"/>
          <w:lang w:eastAsia="ko-KR"/>
        </w:rPr>
      </w:pPr>
    </w:p>
    <w:p w14:paraId="103DD821" w14:textId="01CF71C0" w:rsidR="00C058F5" w:rsidRDefault="00C058F5" w:rsidP="00C058F5">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Pr>
          <w:rFonts w:eastAsia="바탕"/>
          <w:b/>
          <w:noProof/>
          <w:szCs w:val="22"/>
          <w:lang w:eastAsia="zh-CN"/>
        </w:rPr>
        <w:t>In</w:t>
      </w:r>
      <w:r w:rsidR="00AD6C38">
        <w:rPr>
          <w:rFonts w:eastAsia="바탕"/>
          <w:b/>
          <w:noProof/>
          <w:szCs w:val="22"/>
          <w:lang w:eastAsia="zh-CN"/>
        </w:rPr>
        <w:t xml:space="preserve"> the</w:t>
      </w:r>
      <w:r>
        <w:rPr>
          <w:rFonts w:eastAsia="바탕"/>
          <w:b/>
          <w:noProof/>
          <w:szCs w:val="22"/>
          <w:lang w:eastAsia="zh-CN"/>
        </w:rPr>
        <w:t xml:space="preserve"> initial </w:t>
      </w:r>
      <w:r w:rsidRPr="00AD6C38">
        <w:rPr>
          <w:rFonts w:eastAsia="바탕"/>
          <w:b/>
          <w:noProof/>
          <w:szCs w:val="22"/>
          <w:lang w:eastAsia="zh-CN"/>
        </w:rPr>
        <w:t>access</w:t>
      </w:r>
      <w:r>
        <w:rPr>
          <w:rFonts w:eastAsia="바탕"/>
          <w:b/>
          <w:noProof/>
          <w:szCs w:val="22"/>
          <w:lang w:eastAsia="zh-CN"/>
        </w:rPr>
        <w:t xml:space="preserve">, </w:t>
      </w:r>
      <w:r w:rsidRPr="00C058F5">
        <w:rPr>
          <w:rFonts w:eastAsia="바탕"/>
          <w:b/>
          <w:noProof/>
          <w:szCs w:val="22"/>
          <w:lang w:eastAsia="zh-CN"/>
        </w:rPr>
        <w:t>Koffset can be broadcast through SIB as a beam-specific parameter.</w:t>
      </w:r>
      <w:r>
        <w:rPr>
          <w:rFonts w:eastAsia="바탕"/>
          <w:b/>
          <w:noProof/>
          <w:szCs w:val="22"/>
          <w:lang w:eastAsia="zh-CN"/>
        </w:rPr>
        <w:t xml:space="preserve"> </w:t>
      </w:r>
    </w:p>
    <w:p w14:paraId="38B782A7" w14:textId="77777777" w:rsidR="00AD6C38" w:rsidRDefault="00AD6C38" w:rsidP="00AD6C38">
      <w:pPr>
        <w:rPr>
          <w:rFonts w:eastAsia="맑은 고딕"/>
          <w:lang w:eastAsia="ko-KR"/>
        </w:rPr>
      </w:pPr>
    </w:p>
    <w:p w14:paraId="13860B5B" w14:textId="5FB47665" w:rsidR="00CB5E23" w:rsidRDefault="00AD6C38" w:rsidP="00AD6C38">
      <w:pPr>
        <w:rPr>
          <w:rFonts w:eastAsia="맑은 고딕"/>
          <w:lang w:eastAsia="ko-KR"/>
        </w:rPr>
      </w:pPr>
      <w:r w:rsidRPr="000C6A96">
        <w:rPr>
          <w:rFonts w:eastAsia="맑은 고딕"/>
          <w:lang w:eastAsia="ko-KR"/>
        </w:rPr>
        <w:t xml:space="preserve">In addition, a UE-specific parameter </w:t>
      </w:r>
      <w:proofErr w:type="gramStart"/>
      <w:r w:rsidR="005B156C">
        <w:rPr>
          <w:rFonts w:eastAsia="맑은 고딕"/>
          <w:lang w:eastAsia="ko-KR"/>
        </w:rPr>
        <w:t>can</w:t>
      </w:r>
      <w:r w:rsidRPr="000C6A96">
        <w:rPr>
          <w:rFonts w:eastAsia="맑은 고딕"/>
          <w:lang w:eastAsia="ko-KR"/>
        </w:rPr>
        <w:t xml:space="preserve"> be configured</w:t>
      </w:r>
      <w:proofErr w:type="gramEnd"/>
      <w:r w:rsidRPr="000C6A96">
        <w:rPr>
          <w:rFonts w:eastAsia="맑은 고딕"/>
          <w:lang w:eastAsia="ko-KR"/>
        </w:rPr>
        <w:t xml:space="preserve"> for </w:t>
      </w:r>
      <w:proofErr w:type="spellStart"/>
      <w:r w:rsidRPr="000C6A96">
        <w:rPr>
          <w:rFonts w:eastAsia="맑은 고딕"/>
          <w:lang w:eastAsia="ko-KR"/>
        </w:rPr>
        <w:t>Koffset</w:t>
      </w:r>
      <w:proofErr w:type="spellEnd"/>
      <w:r w:rsidRPr="000C6A96">
        <w:rPr>
          <w:rFonts w:eastAsia="맑은 고딕"/>
          <w:lang w:eastAsia="ko-KR"/>
        </w:rPr>
        <w:t xml:space="preserve"> update.</w:t>
      </w:r>
      <w:r>
        <w:rPr>
          <w:rFonts w:eastAsia="맑은 고딕"/>
          <w:lang w:eastAsia="ko-KR"/>
        </w:rPr>
        <w:t xml:space="preserve"> In order to adjust </w:t>
      </w:r>
      <w:proofErr w:type="spellStart"/>
      <w:r w:rsidRPr="009921AE">
        <w:rPr>
          <w:rFonts w:eastAsia="맑은 고딕"/>
          <w:lang w:eastAsia="ko-KR"/>
        </w:rPr>
        <w:t>Koffset</w:t>
      </w:r>
      <w:proofErr w:type="spellEnd"/>
      <w:r w:rsidRPr="009921AE">
        <w:rPr>
          <w:rFonts w:eastAsia="맑은 고딕"/>
          <w:lang w:eastAsia="ko-KR"/>
        </w:rPr>
        <w:t xml:space="preserve"> for each UE, a di</w:t>
      </w:r>
      <w:r>
        <w:rPr>
          <w:rFonts w:eastAsia="맑은 고딕"/>
          <w:lang w:eastAsia="ko-KR"/>
        </w:rPr>
        <w:t>fference value between the beam-</w:t>
      </w:r>
      <w:r w:rsidRPr="009921AE">
        <w:rPr>
          <w:rFonts w:eastAsia="맑은 고딕"/>
          <w:lang w:eastAsia="ko-KR"/>
        </w:rPr>
        <w:t xml:space="preserve">specific </w:t>
      </w:r>
      <w:proofErr w:type="spellStart"/>
      <w:r w:rsidRPr="009921AE">
        <w:rPr>
          <w:rFonts w:eastAsia="맑은 고딕"/>
          <w:lang w:eastAsia="ko-KR"/>
        </w:rPr>
        <w:t>Koffset</w:t>
      </w:r>
      <w:proofErr w:type="spellEnd"/>
      <w:r>
        <w:rPr>
          <w:rFonts w:eastAsia="맑은 고딕"/>
          <w:lang w:eastAsia="ko-KR"/>
        </w:rPr>
        <w:t xml:space="preserve"> </w:t>
      </w:r>
      <w:r w:rsidRPr="009921AE">
        <w:rPr>
          <w:rFonts w:eastAsia="맑은 고딕"/>
          <w:lang w:eastAsia="ko-KR"/>
        </w:rPr>
        <w:t xml:space="preserve">configured </w:t>
      </w:r>
      <w:r>
        <w:rPr>
          <w:rFonts w:eastAsia="맑은 고딕"/>
          <w:lang w:eastAsia="ko-KR"/>
        </w:rPr>
        <w:t>for</w:t>
      </w:r>
      <w:r w:rsidRPr="009921AE">
        <w:rPr>
          <w:rFonts w:eastAsia="맑은 고딕"/>
          <w:lang w:eastAsia="ko-KR"/>
        </w:rPr>
        <w:t xml:space="preserve"> initial access and </w:t>
      </w:r>
      <w:r>
        <w:rPr>
          <w:rFonts w:eastAsia="맑은 고딕"/>
          <w:lang w:eastAsia="ko-KR"/>
        </w:rPr>
        <w:t xml:space="preserve">the value </w:t>
      </w:r>
      <w:r w:rsidRPr="009921AE">
        <w:rPr>
          <w:rFonts w:eastAsia="맑은 고딕"/>
          <w:lang w:eastAsia="ko-KR"/>
        </w:rPr>
        <w:t>reflecting the UE-specific TA</w:t>
      </w:r>
      <w:r>
        <w:rPr>
          <w:rFonts w:eastAsia="맑은 고딕"/>
          <w:lang w:eastAsia="ko-KR"/>
        </w:rPr>
        <w:t xml:space="preserve"> </w:t>
      </w:r>
      <w:r w:rsidR="005B156C">
        <w:rPr>
          <w:rFonts w:eastAsia="맑은 고딕"/>
          <w:lang w:eastAsia="ko-KR"/>
        </w:rPr>
        <w:t>can</w:t>
      </w:r>
      <w:r w:rsidRPr="009921AE">
        <w:rPr>
          <w:rFonts w:eastAsia="맑은 고딕"/>
          <w:lang w:eastAsia="ko-KR"/>
        </w:rPr>
        <w:t xml:space="preserve"> be transmitted to the UE</w:t>
      </w:r>
      <w:r>
        <w:rPr>
          <w:rFonts w:eastAsia="맑은 고딕"/>
          <w:lang w:eastAsia="ko-KR"/>
        </w:rPr>
        <w:t xml:space="preserve">. </w:t>
      </w:r>
      <w:r w:rsidRPr="007324DC">
        <w:rPr>
          <w:rFonts w:eastAsia="맑은 고딕"/>
          <w:lang w:eastAsia="ko-KR"/>
        </w:rPr>
        <w:t>The difference value</w:t>
      </w:r>
      <w:r w:rsidR="005B156C">
        <w:rPr>
          <w:rFonts w:eastAsia="맑은 고딕"/>
          <w:lang w:eastAsia="ko-KR"/>
        </w:rPr>
        <w:t xml:space="preserve"> indicat</w:t>
      </w:r>
      <w:r w:rsidRPr="007324DC">
        <w:rPr>
          <w:rFonts w:eastAsia="맑은 고딕"/>
          <w:lang w:eastAsia="ko-KR"/>
        </w:rPr>
        <w:t xml:space="preserve">ed to the UE </w:t>
      </w:r>
      <w:proofErr w:type="gramStart"/>
      <w:r w:rsidRPr="007324DC">
        <w:rPr>
          <w:rFonts w:eastAsia="맑은 고딕"/>
          <w:lang w:eastAsia="ko-KR"/>
        </w:rPr>
        <w:t>may be transmitted</w:t>
      </w:r>
      <w:proofErr w:type="gramEnd"/>
      <w:r w:rsidRPr="007324DC">
        <w:rPr>
          <w:rFonts w:eastAsia="맑은 고딕"/>
          <w:lang w:eastAsia="ko-KR"/>
        </w:rPr>
        <w:t xml:space="preserve"> by DCI. For this, after configuring </w:t>
      </w:r>
      <w:r w:rsidR="005B156C">
        <w:rPr>
          <w:rFonts w:eastAsia="맑은 고딕"/>
          <w:lang w:eastAsia="ko-KR"/>
        </w:rPr>
        <w:t>in</w:t>
      </w:r>
      <w:r w:rsidRPr="007324DC">
        <w:rPr>
          <w:rFonts w:eastAsia="맑은 고딕"/>
          <w:lang w:eastAsia="ko-KR"/>
        </w:rPr>
        <w:t xml:space="preserve"> RRC, the corresponding index </w:t>
      </w:r>
      <w:proofErr w:type="gramStart"/>
      <w:r w:rsidR="005B156C">
        <w:rPr>
          <w:rFonts w:eastAsia="맑은 고딕"/>
          <w:lang w:eastAsia="ko-KR"/>
        </w:rPr>
        <w:t>can</w:t>
      </w:r>
      <w:r w:rsidRPr="007324DC">
        <w:rPr>
          <w:rFonts w:eastAsia="맑은 고딕"/>
          <w:lang w:eastAsia="ko-KR"/>
        </w:rPr>
        <w:t xml:space="preserve"> be transmitted</w:t>
      </w:r>
      <w:proofErr w:type="gramEnd"/>
      <w:r w:rsidRPr="007324DC">
        <w:rPr>
          <w:rFonts w:eastAsia="맑은 고딕"/>
          <w:lang w:eastAsia="ko-KR"/>
        </w:rPr>
        <w:t xml:space="preserve"> </w:t>
      </w:r>
      <w:r w:rsidR="005B156C">
        <w:rPr>
          <w:rFonts w:eastAsia="맑은 고딕"/>
          <w:lang w:eastAsia="ko-KR"/>
        </w:rPr>
        <w:t>through</w:t>
      </w:r>
      <w:r w:rsidRPr="007324DC">
        <w:rPr>
          <w:rFonts w:eastAsia="맑은 고딕"/>
          <w:lang w:eastAsia="ko-KR"/>
        </w:rPr>
        <w:t xml:space="preserve"> DCI. </w:t>
      </w:r>
      <w:r w:rsidR="000D58D0" w:rsidRPr="000D58D0">
        <w:rPr>
          <w:rFonts w:eastAsia="맑은 고딕"/>
          <w:lang w:eastAsia="ko-KR"/>
        </w:rPr>
        <w:t xml:space="preserve">Alternatively, the difference value </w:t>
      </w:r>
      <w:proofErr w:type="gramStart"/>
      <w:r w:rsidR="005B156C">
        <w:rPr>
          <w:rFonts w:eastAsia="맑은 고딕"/>
          <w:lang w:eastAsia="ko-KR"/>
        </w:rPr>
        <w:t>can</w:t>
      </w:r>
      <w:r w:rsidR="000D58D0" w:rsidRPr="000D58D0">
        <w:rPr>
          <w:rFonts w:eastAsia="맑은 고딕"/>
          <w:lang w:eastAsia="ko-KR"/>
        </w:rPr>
        <w:t xml:space="preserve"> be reflected</w:t>
      </w:r>
      <w:proofErr w:type="gramEnd"/>
      <w:r w:rsidR="000D58D0" w:rsidRPr="000D58D0">
        <w:rPr>
          <w:rFonts w:eastAsia="맑은 고딕"/>
          <w:lang w:eastAsia="ko-KR"/>
        </w:rPr>
        <w:t xml:space="preserve"> through </w:t>
      </w:r>
      <w:r w:rsidR="000D58D0">
        <w:rPr>
          <w:rFonts w:eastAsia="맑은 고딕"/>
          <w:lang w:eastAsia="ko-KR"/>
        </w:rPr>
        <w:t>e</w:t>
      </w:r>
      <w:r w:rsidR="000D58D0" w:rsidRPr="000D58D0">
        <w:rPr>
          <w:rFonts w:eastAsia="맑은 고딕"/>
          <w:lang w:eastAsia="ko-KR"/>
        </w:rPr>
        <w:t>xtension of value ranges of K1 and K2.</w:t>
      </w:r>
      <w:r w:rsidR="000D58D0">
        <w:rPr>
          <w:rFonts w:eastAsia="맑은 고딕"/>
          <w:lang w:eastAsia="ko-KR"/>
        </w:rPr>
        <w:t xml:space="preserve"> </w:t>
      </w:r>
      <w:r w:rsidRPr="007324DC">
        <w:rPr>
          <w:rFonts w:eastAsia="맑은 고딕"/>
          <w:lang w:eastAsia="ko-KR"/>
        </w:rPr>
        <w:t xml:space="preserve">The </w:t>
      </w:r>
      <w:r>
        <w:rPr>
          <w:rFonts w:eastAsia="맑은 고딕"/>
          <w:lang w:eastAsia="ko-KR"/>
        </w:rPr>
        <w:t xml:space="preserve">UE </w:t>
      </w:r>
      <w:r w:rsidRPr="007324DC">
        <w:rPr>
          <w:rFonts w:eastAsia="맑은 고딕"/>
          <w:lang w:eastAsia="ko-KR"/>
        </w:rPr>
        <w:t xml:space="preserve">performs </w:t>
      </w:r>
      <w:proofErr w:type="spellStart"/>
      <w:r w:rsidRPr="007324DC">
        <w:rPr>
          <w:rFonts w:eastAsia="맑은 고딕"/>
          <w:lang w:eastAsia="ko-KR"/>
        </w:rPr>
        <w:t>Koffset</w:t>
      </w:r>
      <w:proofErr w:type="spellEnd"/>
      <w:r w:rsidRPr="007324DC">
        <w:rPr>
          <w:rFonts w:eastAsia="맑은 고딕"/>
          <w:lang w:eastAsia="ko-KR"/>
        </w:rPr>
        <w:t xml:space="preserve"> update by reflecting the difference value to the beam-specific </w:t>
      </w:r>
      <w:proofErr w:type="spellStart"/>
      <w:r w:rsidRPr="007324DC">
        <w:rPr>
          <w:rFonts w:eastAsia="맑은 고딕"/>
          <w:lang w:eastAsia="ko-KR"/>
        </w:rPr>
        <w:t>Koffset</w:t>
      </w:r>
      <w:proofErr w:type="spellEnd"/>
      <w:r w:rsidRPr="007324DC">
        <w:rPr>
          <w:rFonts w:eastAsia="맑은 고딕"/>
          <w:lang w:eastAsia="ko-KR"/>
        </w:rPr>
        <w:t>.</w:t>
      </w:r>
      <w:r w:rsidR="00E57AB8">
        <w:rPr>
          <w:rFonts w:eastAsia="맑은 고딕"/>
          <w:lang w:eastAsia="ko-KR"/>
        </w:rPr>
        <w:t xml:space="preserve"> </w:t>
      </w:r>
      <w:r w:rsidR="00CB5E23" w:rsidRPr="00CB5E23">
        <w:rPr>
          <w:rFonts w:eastAsia="맑은 고딕"/>
          <w:lang w:eastAsia="ko-KR"/>
        </w:rPr>
        <w:t xml:space="preserve">Since </w:t>
      </w:r>
      <w:proofErr w:type="spellStart"/>
      <w:r w:rsidR="00CB5E23" w:rsidRPr="00CB5E23">
        <w:rPr>
          <w:rFonts w:eastAsia="맑은 고딕"/>
          <w:lang w:eastAsia="ko-KR"/>
        </w:rPr>
        <w:t>Koffset</w:t>
      </w:r>
      <w:proofErr w:type="spellEnd"/>
      <w:r w:rsidR="00CB5E23" w:rsidRPr="00CB5E23">
        <w:rPr>
          <w:rFonts w:eastAsia="맑은 고딕"/>
          <w:lang w:eastAsia="ko-KR"/>
        </w:rPr>
        <w:t xml:space="preserve"> </w:t>
      </w:r>
      <w:proofErr w:type="gramStart"/>
      <w:r w:rsidR="00CB5E23" w:rsidRPr="00CB5E23">
        <w:rPr>
          <w:rFonts w:eastAsia="맑은 고딕"/>
          <w:lang w:eastAsia="ko-KR"/>
        </w:rPr>
        <w:t>is related</w:t>
      </w:r>
      <w:proofErr w:type="gramEnd"/>
      <w:r w:rsidR="00CB5E23" w:rsidRPr="00CB5E23">
        <w:rPr>
          <w:rFonts w:eastAsia="맑은 고딕"/>
          <w:lang w:eastAsia="ko-KR"/>
        </w:rPr>
        <w:t xml:space="preserve"> to UE-specific TA, if the UE performs autonomous TA update, it may be necessary to reflect the updated TA for </w:t>
      </w:r>
      <w:proofErr w:type="spellStart"/>
      <w:r w:rsidR="00CB5E23" w:rsidRPr="00CB5E23">
        <w:rPr>
          <w:rFonts w:eastAsia="맑은 고딕"/>
          <w:lang w:eastAsia="ko-KR"/>
        </w:rPr>
        <w:t>Koffset</w:t>
      </w:r>
      <w:proofErr w:type="spellEnd"/>
      <w:r w:rsidR="00CB5E23" w:rsidRPr="00CB5E23">
        <w:rPr>
          <w:rFonts w:eastAsia="맑은 고딕"/>
          <w:lang w:eastAsia="ko-KR"/>
        </w:rPr>
        <w:t xml:space="preserve"> at the </w:t>
      </w:r>
      <w:proofErr w:type="spellStart"/>
      <w:r w:rsidR="00CB5E23">
        <w:rPr>
          <w:rFonts w:eastAsia="맑은 고딕"/>
          <w:lang w:eastAsia="ko-KR"/>
        </w:rPr>
        <w:t>gNB</w:t>
      </w:r>
      <w:proofErr w:type="spellEnd"/>
      <w:r w:rsidR="00CB5E23" w:rsidRPr="00CB5E23">
        <w:rPr>
          <w:rFonts w:eastAsia="맑은 고딕"/>
          <w:lang w:eastAsia="ko-KR"/>
        </w:rPr>
        <w:t>.</w:t>
      </w:r>
    </w:p>
    <w:p w14:paraId="68C40B1D" w14:textId="77777777" w:rsidR="00AD6C38" w:rsidRDefault="00AD6C38" w:rsidP="00AD6C38">
      <w:pPr>
        <w:rPr>
          <w:rFonts w:eastAsia="맑은 고딕"/>
          <w:lang w:eastAsia="ko-KR"/>
        </w:rPr>
      </w:pPr>
    </w:p>
    <w:p w14:paraId="1EE5820B" w14:textId="2E1708FC" w:rsidR="00C058F5" w:rsidRPr="00AD6C38" w:rsidRDefault="00C058F5" w:rsidP="00C058F5">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00AD6C38" w:rsidRPr="00AD6C38">
        <w:rPr>
          <w:rFonts w:eastAsia="바탕"/>
          <w:b/>
          <w:noProof/>
          <w:szCs w:val="22"/>
          <w:lang w:eastAsia="zh-CN"/>
        </w:rPr>
        <w:t xml:space="preserve">A UE-specific parameter </w:t>
      </w:r>
      <w:r w:rsidR="007D792C">
        <w:rPr>
          <w:rFonts w:eastAsia="바탕"/>
          <w:b/>
          <w:noProof/>
          <w:szCs w:val="22"/>
          <w:lang w:eastAsia="zh-CN"/>
        </w:rPr>
        <w:t>can</w:t>
      </w:r>
      <w:r w:rsidR="00AD6C38" w:rsidRPr="00AD6C38">
        <w:rPr>
          <w:rFonts w:eastAsia="바탕"/>
          <w:b/>
          <w:noProof/>
          <w:szCs w:val="22"/>
          <w:lang w:eastAsia="zh-CN"/>
        </w:rPr>
        <w:t xml:space="preserve"> be configured for Koffset update.</w:t>
      </w:r>
      <w:r w:rsidR="00AD6C38">
        <w:rPr>
          <w:rFonts w:eastAsia="바탕"/>
          <w:b/>
          <w:noProof/>
          <w:szCs w:val="22"/>
          <w:lang w:eastAsia="zh-CN"/>
        </w:rPr>
        <w:t xml:space="preserve"> </w:t>
      </w:r>
      <w:r w:rsidR="00AD6C38" w:rsidRPr="00AD6C38">
        <w:rPr>
          <w:rFonts w:eastAsia="바탕"/>
          <w:b/>
          <w:noProof/>
          <w:szCs w:val="22"/>
          <w:lang w:eastAsia="zh-CN"/>
        </w:rPr>
        <w:t xml:space="preserve">In order to adjust Koffset for </w:t>
      </w:r>
      <w:r w:rsidR="005B156C">
        <w:rPr>
          <w:rFonts w:eastAsia="바탕"/>
          <w:b/>
          <w:noProof/>
          <w:szCs w:val="22"/>
          <w:lang w:eastAsia="ko-KR"/>
        </w:rPr>
        <w:t xml:space="preserve">the </w:t>
      </w:r>
      <w:r w:rsidR="00AD6C38" w:rsidRPr="00AD6C38">
        <w:rPr>
          <w:rFonts w:eastAsia="바탕"/>
          <w:b/>
          <w:noProof/>
          <w:szCs w:val="22"/>
          <w:lang w:eastAsia="zh-CN"/>
        </w:rPr>
        <w:t xml:space="preserve">UE, a difference value between the beam-specific Koffset configured for initial access and the value reflecting the UE-specific TA </w:t>
      </w:r>
      <w:r w:rsidR="007D792C">
        <w:rPr>
          <w:rFonts w:eastAsia="바탕"/>
          <w:b/>
          <w:noProof/>
          <w:szCs w:val="22"/>
          <w:lang w:eastAsia="zh-CN"/>
        </w:rPr>
        <w:t>can</w:t>
      </w:r>
      <w:r w:rsidR="00AD6C38" w:rsidRPr="00AD6C38">
        <w:rPr>
          <w:rFonts w:eastAsia="바탕"/>
          <w:b/>
          <w:noProof/>
          <w:szCs w:val="22"/>
          <w:lang w:eastAsia="zh-CN"/>
        </w:rPr>
        <w:t xml:space="preserve"> be transmitted to the UE.</w:t>
      </w:r>
    </w:p>
    <w:p w14:paraId="33203AA7" w14:textId="77777777" w:rsidR="008E3892" w:rsidRPr="002059A3" w:rsidRDefault="008E3892" w:rsidP="008E3892">
      <w:pPr>
        <w:spacing w:before="120" w:after="120" w:line="240" w:lineRule="auto"/>
        <w:rPr>
          <w:rFonts w:eastAsia="맑은 고딕"/>
          <w:lang w:eastAsia="ko-KR"/>
        </w:rPr>
      </w:pPr>
    </w:p>
    <w:p w14:paraId="7676F580" w14:textId="77777777" w:rsidR="008E3892" w:rsidRPr="00AA30A7" w:rsidRDefault="008E3892" w:rsidP="008E3892">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4CB531BA" w14:textId="24D3C889" w:rsidR="008E3892" w:rsidRDefault="008E3892" w:rsidP="008E3892">
      <w:pPr>
        <w:spacing w:after="120"/>
        <w:rPr>
          <w:lang w:eastAsia="ko-KR"/>
        </w:rPr>
      </w:pPr>
      <w:r w:rsidRPr="00891071">
        <w:rPr>
          <w:lang w:eastAsia="ko-KR"/>
        </w:rPr>
        <w:t xml:space="preserve">In this contribution, we present our considerations </w:t>
      </w:r>
      <w:r>
        <w:rPr>
          <w:lang w:eastAsia="ko-KR"/>
        </w:rPr>
        <w:t xml:space="preserve">for timing relationship enhancement </w:t>
      </w:r>
      <w:r w:rsidRPr="00891071">
        <w:rPr>
          <w:lang w:eastAsia="ko-KR"/>
        </w:rPr>
        <w:t xml:space="preserve">in </w:t>
      </w:r>
      <w:r>
        <w:rPr>
          <w:lang w:eastAsia="ko-KR"/>
        </w:rPr>
        <w:t>NTN</w:t>
      </w:r>
      <w:r w:rsidRPr="00891071">
        <w:rPr>
          <w:lang w:eastAsia="ko-KR"/>
        </w:rPr>
        <w:t xml:space="preserve"> scenario</w:t>
      </w:r>
      <w:r>
        <w:rPr>
          <w:lang w:eastAsia="ko-KR"/>
        </w:rPr>
        <w:t>s</w:t>
      </w:r>
      <w:r w:rsidRPr="00891071">
        <w:rPr>
          <w:lang w:eastAsia="ko-KR"/>
        </w:rPr>
        <w:t>.  Based on the discussion, we make the following proposal.</w:t>
      </w:r>
    </w:p>
    <w:p w14:paraId="5E417AB8" w14:textId="327BA4E7" w:rsidR="008E3892" w:rsidRDefault="008E3892" w:rsidP="008E3892">
      <w:pPr>
        <w:spacing w:after="120" w:line="240" w:lineRule="auto"/>
        <w:ind w:left="1701" w:hanging="1701"/>
        <w:rPr>
          <w:rFonts w:eastAsia="바탕"/>
          <w:b/>
          <w:noProof/>
          <w:szCs w:val="22"/>
          <w:lang w:eastAsia="zh-CN"/>
        </w:rPr>
      </w:pPr>
      <w:r w:rsidRPr="00CB24F8">
        <w:rPr>
          <w:rFonts w:eastAsia="바탕"/>
          <w:b/>
          <w:noProof/>
          <w:szCs w:val="22"/>
          <w:lang w:eastAsia="zh-CN"/>
        </w:rPr>
        <w:t>Proposal 1:</w:t>
      </w:r>
      <w:r w:rsidRPr="00CB24F8">
        <w:rPr>
          <w:rFonts w:eastAsia="바탕"/>
          <w:b/>
          <w:noProof/>
          <w:szCs w:val="22"/>
          <w:lang w:eastAsia="zh-CN"/>
        </w:rPr>
        <w:tab/>
      </w:r>
      <w:r>
        <w:rPr>
          <w:rFonts w:eastAsia="바탕"/>
          <w:b/>
          <w:noProof/>
          <w:szCs w:val="22"/>
          <w:lang w:eastAsia="zh-CN"/>
        </w:rPr>
        <w:t xml:space="preserve">In the initial access, </w:t>
      </w:r>
      <w:r w:rsidRPr="001F3750">
        <w:rPr>
          <w:rFonts w:eastAsia="바탕"/>
          <w:b/>
          <w:noProof/>
          <w:szCs w:val="22"/>
          <w:lang w:eastAsia="zh-CN"/>
        </w:rPr>
        <w:t xml:space="preserve">Koffset </w:t>
      </w:r>
      <w:r w:rsidRPr="008C5543">
        <w:rPr>
          <w:rFonts w:eastAsia="바탕"/>
          <w:b/>
          <w:noProof/>
          <w:szCs w:val="22"/>
          <w:lang w:eastAsia="zh-CN"/>
        </w:rPr>
        <w:t xml:space="preserve">can be configured </w:t>
      </w:r>
      <w:r w:rsidRPr="001F3750">
        <w:rPr>
          <w:rFonts w:eastAsia="바탕"/>
          <w:b/>
          <w:noProof/>
          <w:szCs w:val="22"/>
          <w:lang w:eastAsia="zh-CN"/>
        </w:rPr>
        <w:t>regardless of the configuration of the common TA. Koffset can be the maximum value of the RTT of the service link.</w:t>
      </w:r>
    </w:p>
    <w:p w14:paraId="110DCFFF" w14:textId="1E4310D3" w:rsidR="008E3892" w:rsidRDefault="008E3892" w:rsidP="008E3892">
      <w:pPr>
        <w:spacing w:after="120" w:line="240" w:lineRule="auto"/>
        <w:ind w:left="1701" w:hanging="1701"/>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Pr>
          <w:rFonts w:eastAsia="바탕"/>
          <w:b/>
          <w:noProof/>
          <w:szCs w:val="22"/>
          <w:lang w:eastAsia="zh-CN"/>
        </w:rPr>
        <w:t xml:space="preserve">In the initial </w:t>
      </w:r>
      <w:r w:rsidRPr="00AD6C38">
        <w:rPr>
          <w:rFonts w:eastAsia="바탕"/>
          <w:b/>
          <w:noProof/>
          <w:szCs w:val="22"/>
          <w:lang w:eastAsia="zh-CN"/>
        </w:rPr>
        <w:t>access</w:t>
      </w:r>
      <w:r>
        <w:rPr>
          <w:rFonts w:eastAsia="바탕"/>
          <w:b/>
          <w:noProof/>
          <w:szCs w:val="22"/>
          <w:lang w:eastAsia="zh-CN"/>
        </w:rPr>
        <w:t xml:space="preserve">, </w:t>
      </w:r>
      <w:r w:rsidRPr="00C058F5">
        <w:rPr>
          <w:rFonts w:eastAsia="바탕"/>
          <w:b/>
          <w:noProof/>
          <w:szCs w:val="22"/>
          <w:lang w:eastAsia="zh-CN"/>
        </w:rPr>
        <w:t>Koffset can be broadcast through SIB as a beam-specific parameter.</w:t>
      </w:r>
    </w:p>
    <w:p w14:paraId="1244C3BC" w14:textId="370FDD7C" w:rsidR="008E3892" w:rsidRPr="008E3892" w:rsidRDefault="008E3892" w:rsidP="008E3892">
      <w:pPr>
        <w:spacing w:after="120" w:line="240" w:lineRule="auto"/>
        <w:ind w:left="1701" w:hanging="1701"/>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007D792C" w:rsidRPr="00AD6C38">
        <w:rPr>
          <w:rFonts w:eastAsia="바탕"/>
          <w:b/>
          <w:noProof/>
          <w:szCs w:val="22"/>
          <w:lang w:eastAsia="zh-CN"/>
        </w:rPr>
        <w:t xml:space="preserve">A UE-specific parameter </w:t>
      </w:r>
      <w:r w:rsidR="007D792C">
        <w:rPr>
          <w:rFonts w:eastAsia="바탕"/>
          <w:b/>
          <w:noProof/>
          <w:szCs w:val="22"/>
          <w:lang w:eastAsia="zh-CN"/>
        </w:rPr>
        <w:t>can</w:t>
      </w:r>
      <w:r w:rsidR="007D792C" w:rsidRPr="00AD6C38">
        <w:rPr>
          <w:rFonts w:eastAsia="바탕"/>
          <w:b/>
          <w:noProof/>
          <w:szCs w:val="22"/>
          <w:lang w:eastAsia="zh-CN"/>
        </w:rPr>
        <w:t xml:space="preserve"> be configured for Koffset update.</w:t>
      </w:r>
      <w:r w:rsidR="007D792C">
        <w:rPr>
          <w:rFonts w:eastAsia="바탕"/>
          <w:b/>
          <w:noProof/>
          <w:szCs w:val="22"/>
          <w:lang w:eastAsia="zh-CN"/>
        </w:rPr>
        <w:t xml:space="preserve"> </w:t>
      </w:r>
      <w:r w:rsidR="007D792C" w:rsidRPr="00AD6C38">
        <w:rPr>
          <w:rFonts w:eastAsia="바탕"/>
          <w:b/>
          <w:noProof/>
          <w:szCs w:val="22"/>
          <w:lang w:eastAsia="zh-CN"/>
        </w:rPr>
        <w:t xml:space="preserve">In order to adjust Koffset for </w:t>
      </w:r>
      <w:r w:rsidR="007D792C">
        <w:rPr>
          <w:rFonts w:eastAsia="바탕"/>
          <w:b/>
          <w:noProof/>
          <w:szCs w:val="22"/>
          <w:lang w:eastAsia="ko-KR"/>
        </w:rPr>
        <w:t xml:space="preserve">the </w:t>
      </w:r>
      <w:r w:rsidR="007D792C" w:rsidRPr="00AD6C38">
        <w:rPr>
          <w:rFonts w:eastAsia="바탕"/>
          <w:b/>
          <w:noProof/>
          <w:szCs w:val="22"/>
          <w:lang w:eastAsia="zh-CN"/>
        </w:rPr>
        <w:t xml:space="preserve">UE, a difference value between the beam-specific Koffset configured for initial access and the value reflecting the UE-specific TA </w:t>
      </w:r>
      <w:r w:rsidR="007D792C">
        <w:rPr>
          <w:rFonts w:eastAsia="바탕"/>
          <w:b/>
          <w:noProof/>
          <w:szCs w:val="22"/>
          <w:lang w:eastAsia="zh-CN"/>
        </w:rPr>
        <w:t>can</w:t>
      </w:r>
      <w:r w:rsidR="007D792C" w:rsidRPr="00AD6C38">
        <w:rPr>
          <w:rFonts w:eastAsia="바탕"/>
          <w:b/>
          <w:noProof/>
          <w:szCs w:val="22"/>
          <w:lang w:eastAsia="zh-CN"/>
        </w:rPr>
        <w:t xml:space="preserve"> be transmitted to the UE.</w:t>
      </w:r>
    </w:p>
    <w:p w14:paraId="10810406" w14:textId="2D9D9AB4" w:rsidR="008E3892" w:rsidRPr="00AA30A7" w:rsidRDefault="008E3892" w:rsidP="008E389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0840BDC" w14:textId="77777777" w:rsidR="008E3892" w:rsidRDefault="008E3892" w:rsidP="008E3892">
      <w:pPr>
        <w:numPr>
          <w:ilvl w:val="0"/>
          <w:numId w:val="6"/>
        </w:numPr>
        <w:tabs>
          <w:tab w:val="left" w:pos="810"/>
        </w:tabs>
        <w:spacing w:after="180"/>
        <w:contextualSpacing/>
        <w:rPr>
          <w:lang w:eastAsia="zh-CN"/>
        </w:rPr>
      </w:pPr>
      <w:r>
        <w:rPr>
          <w:lang w:eastAsia="ko-KR"/>
        </w:rPr>
        <w:t>“</w:t>
      </w:r>
      <w:r w:rsidRPr="00827B9D">
        <w:rPr>
          <w:lang w:eastAsia="ko-KR"/>
        </w:rPr>
        <w:t>RAN1 Chairman’s Notes</w:t>
      </w:r>
      <w:r>
        <w:rPr>
          <w:lang w:eastAsia="ko-KR"/>
        </w:rPr>
        <w:t xml:space="preserve">”, </w:t>
      </w:r>
      <w:r w:rsidRPr="00827B9D">
        <w:rPr>
          <w:lang w:eastAsia="ko-KR"/>
        </w:rPr>
        <w:t>3GPP TSG RAN WG1 Meeting #102-e</w:t>
      </w:r>
    </w:p>
    <w:p w14:paraId="64D52C68" w14:textId="59322929" w:rsidR="008E3892" w:rsidRPr="006E4939" w:rsidRDefault="008E3892" w:rsidP="00932AEB">
      <w:pPr>
        <w:numPr>
          <w:ilvl w:val="0"/>
          <w:numId w:val="6"/>
        </w:numPr>
        <w:tabs>
          <w:tab w:val="left" w:pos="810"/>
        </w:tabs>
        <w:spacing w:after="180"/>
        <w:contextualSpacing/>
        <w:rPr>
          <w:rFonts w:eastAsia="맑은 고딕"/>
          <w:lang w:eastAsia="ko-KR"/>
        </w:rPr>
      </w:pPr>
      <w:r w:rsidRPr="008354E7">
        <w:rPr>
          <w:lang w:eastAsia="ko-KR"/>
        </w:rPr>
        <w:t>R1-2007074</w:t>
      </w:r>
      <w:r>
        <w:rPr>
          <w:lang w:eastAsia="ko-KR"/>
        </w:rPr>
        <w:t>, “</w:t>
      </w:r>
      <w:r>
        <w:t>Feature lead summary on timing relationship enhancements”</w:t>
      </w:r>
      <w:r>
        <w:rPr>
          <w:lang w:eastAsia="ko-KR"/>
        </w:rPr>
        <w:t xml:space="preserve">, </w:t>
      </w:r>
      <w:r w:rsidRPr="00827B9D">
        <w:rPr>
          <w:lang w:eastAsia="ko-KR"/>
        </w:rPr>
        <w:t>3GPP TSG RAN WG1 Meeting #102-e</w:t>
      </w:r>
      <w:bookmarkStart w:id="3" w:name="_GoBack"/>
      <w:bookmarkEnd w:id="3"/>
    </w:p>
    <w:sectPr w:rsidR="008E3892" w:rsidRPr="006E4939" w:rsidSect="00345456">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65886" w14:textId="77777777" w:rsidR="003D4E7D" w:rsidRDefault="003D4E7D">
      <w:r>
        <w:separator/>
      </w:r>
    </w:p>
  </w:endnote>
  <w:endnote w:type="continuationSeparator" w:id="0">
    <w:p w14:paraId="70CADB1B" w14:textId="77777777" w:rsidR="003D4E7D" w:rsidRDefault="003D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244B084B"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B5E23">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B5E23">
      <w:rPr>
        <w:rStyle w:val="af1"/>
        <w:rFonts w:eastAsia="MS Gothic"/>
        <w:noProof/>
      </w:rPr>
      <w:t>2</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DE4B4" w14:textId="77777777" w:rsidR="003D4E7D" w:rsidRDefault="003D4E7D">
      <w:r>
        <w:separator/>
      </w:r>
    </w:p>
  </w:footnote>
  <w:footnote w:type="continuationSeparator" w:id="0">
    <w:p w14:paraId="66A0A805" w14:textId="77777777" w:rsidR="003D4E7D" w:rsidRDefault="003D4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7AA23C7"/>
    <w:multiLevelType w:val="hybridMultilevel"/>
    <w:tmpl w:val="8160CC1A"/>
    <w:lvl w:ilvl="0" w:tplc="28E64244">
      <w:numFmt w:val="bullet"/>
      <w:lvlText w:val="-"/>
      <w:lvlJc w:val="left"/>
      <w:pPr>
        <w:ind w:left="708" w:hanging="420"/>
      </w:pPr>
      <w:rPr>
        <w:rFonts w:ascii="Times New Roman" w:eastAsia="SimSun" w:hAnsi="Times New Roman" w:cs="Times New Roman" w:hint="default"/>
      </w:rPr>
    </w:lvl>
    <w:lvl w:ilvl="1" w:tplc="28E64244">
      <w:numFmt w:val="bullet"/>
      <w:lvlText w:val="-"/>
      <w:lvlJc w:val="left"/>
      <w:pPr>
        <w:ind w:left="1128" w:hanging="420"/>
      </w:pPr>
      <w:rPr>
        <w:rFonts w:ascii="Times New Roman" w:eastAsia="SimSun"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7"/>
  </w:num>
  <w:num w:numId="5">
    <w:abstractNumId w:val="1"/>
  </w:num>
  <w:num w:numId="6">
    <w:abstractNumId w:val="12"/>
  </w:num>
  <w:num w:numId="7">
    <w:abstractNumId w:val="11"/>
  </w:num>
  <w:num w:numId="8">
    <w:abstractNumId w:val="15"/>
  </w:num>
  <w:num w:numId="9">
    <w:abstractNumId w:val="6"/>
  </w:num>
  <w:num w:numId="10">
    <w:abstractNumId w:val="8"/>
  </w:num>
  <w:num w:numId="11">
    <w:abstractNumId w:val="14"/>
  </w:num>
  <w:num w:numId="12">
    <w:abstractNumId w:val="4"/>
  </w:num>
  <w:num w:numId="13">
    <w:abstractNumId w:val="5"/>
  </w:num>
  <w:num w:numId="14">
    <w:abstractNumId w:val="16"/>
  </w:num>
  <w:num w:numId="15">
    <w:abstractNumId w:val="3"/>
  </w:num>
  <w:num w:numId="16">
    <w:abstractNumId w:val="10"/>
  </w:num>
  <w:num w:numId="17">
    <w:abstractNumId w:val="2"/>
  </w:num>
  <w:num w:numId="1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19"/>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914"/>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6B5B"/>
    <w:rsid w:val="00076BD7"/>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736"/>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3FD"/>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1CF5"/>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C19"/>
    <w:rsid w:val="000B5D9E"/>
    <w:rsid w:val="000B6110"/>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29A"/>
    <w:rsid w:val="000C333B"/>
    <w:rsid w:val="000C3352"/>
    <w:rsid w:val="000C3DD2"/>
    <w:rsid w:val="000C3DF3"/>
    <w:rsid w:val="000C43A5"/>
    <w:rsid w:val="000C43CF"/>
    <w:rsid w:val="000C4455"/>
    <w:rsid w:val="000C49BD"/>
    <w:rsid w:val="000C4C4F"/>
    <w:rsid w:val="000C54DC"/>
    <w:rsid w:val="000C58B9"/>
    <w:rsid w:val="000C5968"/>
    <w:rsid w:val="000C5CDF"/>
    <w:rsid w:val="000C602D"/>
    <w:rsid w:val="000C664F"/>
    <w:rsid w:val="000C6A96"/>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8D0"/>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EB9"/>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C98"/>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AC6"/>
    <w:rsid w:val="00103BE0"/>
    <w:rsid w:val="00104416"/>
    <w:rsid w:val="001047C1"/>
    <w:rsid w:val="001048FC"/>
    <w:rsid w:val="00104A3A"/>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C70"/>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4F3"/>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3F9"/>
    <w:rsid w:val="001606A8"/>
    <w:rsid w:val="00160971"/>
    <w:rsid w:val="00160E06"/>
    <w:rsid w:val="00160E1D"/>
    <w:rsid w:val="00161061"/>
    <w:rsid w:val="001616BE"/>
    <w:rsid w:val="00161A1C"/>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09E"/>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0DCD"/>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D01"/>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A7DAF"/>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5B3"/>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750"/>
    <w:rsid w:val="001F3A8D"/>
    <w:rsid w:val="001F3C1C"/>
    <w:rsid w:val="001F442F"/>
    <w:rsid w:val="001F4533"/>
    <w:rsid w:val="001F483A"/>
    <w:rsid w:val="001F4D32"/>
    <w:rsid w:val="001F4E56"/>
    <w:rsid w:val="001F4FF5"/>
    <w:rsid w:val="001F554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02"/>
    <w:rsid w:val="00203DDF"/>
    <w:rsid w:val="002041ED"/>
    <w:rsid w:val="0020426E"/>
    <w:rsid w:val="002042EC"/>
    <w:rsid w:val="002042EE"/>
    <w:rsid w:val="002043A5"/>
    <w:rsid w:val="00204B06"/>
    <w:rsid w:val="00204D02"/>
    <w:rsid w:val="002059A3"/>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2A6"/>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2E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6B83"/>
    <w:rsid w:val="0023703D"/>
    <w:rsid w:val="00237821"/>
    <w:rsid w:val="00237C94"/>
    <w:rsid w:val="0024073E"/>
    <w:rsid w:val="00240B36"/>
    <w:rsid w:val="0024185F"/>
    <w:rsid w:val="00241AD3"/>
    <w:rsid w:val="00241AF8"/>
    <w:rsid w:val="00241B9F"/>
    <w:rsid w:val="00241E3D"/>
    <w:rsid w:val="0024223A"/>
    <w:rsid w:val="002422AB"/>
    <w:rsid w:val="002424F8"/>
    <w:rsid w:val="00242666"/>
    <w:rsid w:val="00242873"/>
    <w:rsid w:val="00242B8D"/>
    <w:rsid w:val="00242BD8"/>
    <w:rsid w:val="00242C3B"/>
    <w:rsid w:val="00242F6B"/>
    <w:rsid w:val="002430A0"/>
    <w:rsid w:val="002430A8"/>
    <w:rsid w:val="0024327B"/>
    <w:rsid w:val="002435B9"/>
    <w:rsid w:val="00243875"/>
    <w:rsid w:val="00243A41"/>
    <w:rsid w:val="00243FB3"/>
    <w:rsid w:val="00244040"/>
    <w:rsid w:val="00244435"/>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2E16"/>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2B"/>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2DA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845"/>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0F0B"/>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13"/>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0E00"/>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4DD6"/>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31B"/>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893"/>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A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052D"/>
    <w:rsid w:val="003205B6"/>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5C"/>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672"/>
    <w:rsid w:val="003437C5"/>
    <w:rsid w:val="0034395C"/>
    <w:rsid w:val="00344149"/>
    <w:rsid w:val="00344430"/>
    <w:rsid w:val="003446B5"/>
    <w:rsid w:val="00344BB9"/>
    <w:rsid w:val="00345456"/>
    <w:rsid w:val="003455EE"/>
    <w:rsid w:val="00345FCF"/>
    <w:rsid w:val="00346515"/>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310A"/>
    <w:rsid w:val="00354492"/>
    <w:rsid w:val="00354D50"/>
    <w:rsid w:val="003557A2"/>
    <w:rsid w:val="003564EA"/>
    <w:rsid w:val="003567D6"/>
    <w:rsid w:val="00356823"/>
    <w:rsid w:val="00356A11"/>
    <w:rsid w:val="00356E3D"/>
    <w:rsid w:val="003575AA"/>
    <w:rsid w:val="0035771A"/>
    <w:rsid w:val="0035775C"/>
    <w:rsid w:val="00357A24"/>
    <w:rsid w:val="00357ABA"/>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2CBE"/>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E7D"/>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690"/>
    <w:rsid w:val="003F0885"/>
    <w:rsid w:val="003F0E72"/>
    <w:rsid w:val="003F1B71"/>
    <w:rsid w:val="003F1DB8"/>
    <w:rsid w:val="003F1E22"/>
    <w:rsid w:val="003F1E84"/>
    <w:rsid w:val="003F265C"/>
    <w:rsid w:val="003F2B0A"/>
    <w:rsid w:val="003F308D"/>
    <w:rsid w:val="003F3930"/>
    <w:rsid w:val="003F39EA"/>
    <w:rsid w:val="003F424A"/>
    <w:rsid w:val="003F46D2"/>
    <w:rsid w:val="003F4CA0"/>
    <w:rsid w:val="003F4D5C"/>
    <w:rsid w:val="003F57A9"/>
    <w:rsid w:val="003F5D1D"/>
    <w:rsid w:val="003F631D"/>
    <w:rsid w:val="003F67F7"/>
    <w:rsid w:val="003F6CBB"/>
    <w:rsid w:val="003F6F26"/>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2EF2"/>
    <w:rsid w:val="004030CE"/>
    <w:rsid w:val="004033F3"/>
    <w:rsid w:val="00403869"/>
    <w:rsid w:val="00403907"/>
    <w:rsid w:val="00403AEE"/>
    <w:rsid w:val="004041EC"/>
    <w:rsid w:val="00404C2C"/>
    <w:rsid w:val="0040558A"/>
    <w:rsid w:val="00405672"/>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C88"/>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3B"/>
    <w:rsid w:val="004363D6"/>
    <w:rsid w:val="00436572"/>
    <w:rsid w:val="004365AB"/>
    <w:rsid w:val="00436631"/>
    <w:rsid w:val="004369DD"/>
    <w:rsid w:val="00436B52"/>
    <w:rsid w:val="00436C5B"/>
    <w:rsid w:val="00437252"/>
    <w:rsid w:val="0043785F"/>
    <w:rsid w:val="00437E90"/>
    <w:rsid w:val="004405CB"/>
    <w:rsid w:val="00440A20"/>
    <w:rsid w:val="00440ADF"/>
    <w:rsid w:val="00441324"/>
    <w:rsid w:val="00441430"/>
    <w:rsid w:val="004416F6"/>
    <w:rsid w:val="00441778"/>
    <w:rsid w:val="00441E4E"/>
    <w:rsid w:val="00442AAE"/>
    <w:rsid w:val="00442BBD"/>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204"/>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6B1B"/>
    <w:rsid w:val="004671AF"/>
    <w:rsid w:val="00467469"/>
    <w:rsid w:val="004677B0"/>
    <w:rsid w:val="00467912"/>
    <w:rsid w:val="00467AB5"/>
    <w:rsid w:val="00470290"/>
    <w:rsid w:val="00470C44"/>
    <w:rsid w:val="00471667"/>
    <w:rsid w:val="004720BC"/>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C07"/>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88B"/>
    <w:rsid w:val="004A396A"/>
    <w:rsid w:val="004A40BF"/>
    <w:rsid w:val="004A41F4"/>
    <w:rsid w:val="004A44B4"/>
    <w:rsid w:val="004A4740"/>
    <w:rsid w:val="004A4904"/>
    <w:rsid w:val="004A4BF6"/>
    <w:rsid w:val="004A4D52"/>
    <w:rsid w:val="004A4FFF"/>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2FF8"/>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20"/>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0DD"/>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EFD"/>
    <w:rsid w:val="00500F15"/>
    <w:rsid w:val="0050151C"/>
    <w:rsid w:val="0050238F"/>
    <w:rsid w:val="005026D5"/>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1CE"/>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2E87"/>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130"/>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3F0"/>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BC5"/>
    <w:rsid w:val="005B0C6F"/>
    <w:rsid w:val="005B1396"/>
    <w:rsid w:val="005B156C"/>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B7AA8"/>
    <w:rsid w:val="005C042F"/>
    <w:rsid w:val="005C0B79"/>
    <w:rsid w:val="005C165F"/>
    <w:rsid w:val="005C1D11"/>
    <w:rsid w:val="005C2193"/>
    <w:rsid w:val="005C29BD"/>
    <w:rsid w:val="005C2ABD"/>
    <w:rsid w:val="005C2D53"/>
    <w:rsid w:val="005C35F5"/>
    <w:rsid w:val="005C3AC3"/>
    <w:rsid w:val="005C3C49"/>
    <w:rsid w:val="005C40FE"/>
    <w:rsid w:val="005C4C54"/>
    <w:rsid w:val="005C4CAE"/>
    <w:rsid w:val="005C4F19"/>
    <w:rsid w:val="005C4F45"/>
    <w:rsid w:val="005C509C"/>
    <w:rsid w:val="005C50E3"/>
    <w:rsid w:val="005C51A8"/>
    <w:rsid w:val="005C66F5"/>
    <w:rsid w:val="005C6883"/>
    <w:rsid w:val="005C6CF0"/>
    <w:rsid w:val="005C6DE3"/>
    <w:rsid w:val="005C6EAE"/>
    <w:rsid w:val="005C70B0"/>
    <w:rsid w:val="005C711E"/>
    <w:rsid w:val="005C7599"/>
    <w:rsid w:val="005C7DEB"/>
    <w:rsid w:val="005C7F70"/>
    <w:rsid w:val="005D0254"/>
    <w:rsid w:val="005D02BD"/>
    <w:rsid w:val="005D0411"/>
    <w:rsid w:val="005D06C6"/>
    <w:rsid w:val="005D0E4C"/>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0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0A"/>
    <w:rsid w:val="00607067"/>
    <w:rsid w:val="006073F6"/>
    <w:rsid w:val="00607759"/>
    <w:rsid w:val="00607C44"/>
    <w:rsid w:val="00607C81"/>
    <w:rsid w:val="00607F38"/>
    <w:rsid w:val="0061084E"/>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2AF"/>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808"/>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60"/>
    <w:rsid w:val="0064727D"/>
    <w:rsid w:val="006472B7"/>
    <w:rsid w:val="00647B56"/>
    <w:rsid w:val="00647B80"/>
    <w:rsid w:val="00647CFB"/>
    <w:rsid w:val="00647D2F"/>
    <w:rsid w:val="00647D5E"/>
    <w:rsid w:val="00650221"/>
    <w:rsid w:val="006502F0"/>
    <w:rsid w:val="00650606"/>
    <w:rsid w:val="006516D9"/>
    <w:rsid w:val="00651964"/>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57D6D"/>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A2E"/>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1F7"/>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68"/>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1FD"/>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291"/>
    <w:rsid w:val="006D3CD9"/>
    <w:rsid w:val="006D461B"/>
    <w:rsid w:val="006D47D5"/>
    <w:rsid w:val="006D49F5"/>
    <w:rsid w:val="006D529F"/>
    <w:rsid w:val="006D52C0"/>
    <w:rsid w:val="006D530A"/>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4939"/>
    <w:rsid w:val="006E516D"/>
    <w:rsid w:val="006E5F83"/>
    <w:rsid w:val="006E60B7"/>
    <w:rsid w:val="006E6188"/>
    <w:rsid w:val="006E6337"/>
    <w:rsid w:val="006E63F3"/>
    <w:rsid w:val="006E6795"/>
    <w:rsid w:val="006E6848"/>
    <w:rsid w:val="006E75B7"/>
    <w:rsid w:val="006E7898"/>
    <w:rsid w:val="006E7A68"/>
    <w:rsid w:val="006E7E02"/>
    <w:rsid w:val="006F024D"/>
    <w:rsid w:val="006F0C81"/>
    <w:rsid w:val="006F0DFF"/>
    <w:rsid w:val="006F112E"/>
    <w:rsid w:val="006F11CB"/>
    <w:rsid w:val="006F1D99"/>
    <w:rsid w:val="006F1D9A"/>
    <w:rsid w:val="006F1F6D"/>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46"/>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85"/>
    <w:rsid w:val="007111B8"/>
    <w:rsid w:val="0071154A"/>
    <w:rsid w:val="007122C0"/>
    <w:rsid w:val="0071230B"/>
    <w:rsid w:val="007126B8"/>
    <w:rsid w:val="007127C5"/>
    <w:rsid w:val="00713767"/>
    <w:rsid w:val="00713D00"/>
    <w:rsid w:val="00713DA7"/>
    <w:rsid w:val="00713E3C"/>
    <w:rsid w:val="00713EBC"/>
    <w:rsid w:val="00713FBF"/>
    <w:rsid w:val="007141C3"/>
    <w:rsid w:val="0071479E"/>
    <w:rsid w:val="0071531E"/>
    <w:rsid w:val="007155E3"/>
    <w:rsid w:val="00715AC1"/>
    <w:rsid w:val="00716728"/>
    <w:rsid w:val="00716B16"/>
    <w:rsid w:val="00716E35"/>
    <w:rsid w:val="007170A9"/>
    <w:rsid w:val="0071775A"/>
    <w:rsid w:val="00717E63"/>
    <w:rsid w:val="00717ECB"/>
    <w:rsid w:val="00720106"/>
    <w:rsid w:val="007203D7"/>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888"/>
    <w:rsid w:val="0072496E"/>
    <w:rsid w:val="00724D3A"/>
    <w:rsid w:val="007255AE"/>
    <w:rsid w:val="0072561F"/>
    <w:rsid w:val="00725639"/>
    <w:rsid w:val="007256F4"/>
    <w:rsid w:val="0072596E"/>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4DC"/>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74A"/>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0BB1"/>
    <w:rsid w:val="0079107B"/>
    <w:rsid w:val="00791555"/>
    <w:rsid w:val="00791D6B"/>
    <w:rsid w:val="00791DEF"/>
    <w:rsid w:val="00792353"/>
    <w:rsid w:val="00792A8D"/>
    <w:rsid w:val="00792C4E"/>
    <w:rsid w:val="00793232"/>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3926"/>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4A9"/>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2C9"/>
    <w:rsid w:val="007D53D4"/>
    <w:rsid w:val="007D53E3"/>
    <w:rsid w:val="007D560A"/>
    <w:rsid w:val="007D5801"/>
    <w:rsid w:val="007D5D0B"/>
    <w:rsid w:val="007D61AF"/>
    <w:rsid w:val="007D651D"/>
    <w:rsid w:val="007D654F"/>
    <w:rsid w:val="007D667A"/>
    <w:rsid w:val="007D73A7"/>
    <w:rsid w:val="007D74A9"/>
    <w:rsid w:val="007D7689"/>
    <w:rsid w:val="007D77FD"/>
    <w:rsid w:val="007D792C"/>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A5E"/>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A5D"/>
    <w:rsid w:val="00802F7F"/>
    <w:rsid w:val="00802FB5"/>
    <w:rsid w:val="00804023"/>
    <w:rsid w:val="0080457B"/>
    <w:rsid w:val="00804A63"/>
    <w:rsid w:val="00804A74"/>
    <w:rsid w:val="00805398"/>
    <w:rsid w:val="00805661"/>
    <w:rsid w:val="00805700"/>
    <w:rsid w:val="008059BD"/>
    <w:rsid w:val="00806318"/>
    <w:rsid w:val="008065C5"/>
    <w:rsid w:val="0080671D"/>
    <w:rsid w:val="00806F31"/>
    <w:rsid w:val="00807172"/>
    <w:rsid w:val="0080736E"/>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D1E"/>
    <w:rsid w:val="00814FA2"/>
    <w:rsid w:val="0081522D"/>
    <w:rsid w:val="008152DB"/>
    <w:rsid w:val="008152F4"/>
    <w:rsid w:val="00815584"/>
    <w:rsid w:val="008155BB"/>
    <w:rsid w:val="00815C39"/>
    <w:rsid w:val="008163F4"/>
    <w:rsid w:val="008168B3"/>
    <w:rsid w:val="008171A0"/>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2FFE"/>
    <w:rsid w:val="0082303F"/>
    <w:rsid w:val="0082423F"/>
    <w:rsid w:val="008242FC"/>
    <w:rsid w:val="0082437D"/>
    <w:rsid w:val="00824AFE"/>
    <w:rsid w:val="00824EB1"/>
    <w:rsid w:val="00824FDD"/>
    <w:rsid w:val="0082548D"/>
    <w:rsid w:val="008256A1"/>
    <w:rsid w:val="00825F29"/>
    <w:rsid w:val="00826163"/>
    <w:rsid w:val="008264DD"/>
    <w:rsid w:val="008266F1"/>
    <w:rsid w:val="008275B3"/>
    <w:rsid w:val="008277AE"/>
    <w:rsid w:val="00827A15"/>
    <w:rsid w:val="00827B4F"/>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4E7"/>
    <w:rsid w:val="00835D5F"/>
    <w:rsid w:val="00835ED4"/>
    <w:rsid w:val="0083618D"/>
    <w:rsid w:val="0083649B"/>
    <w:rsid w:val="008365BF"/>
    <w:rsid w:val="008365FF"/>
    <w:rsid w:val="008366F8"/>
    <w:rsid w:val="008369A1"/>
    <w:rsid w:val="008378EA"/>
    <w:rsid w:val="00837A67"/>
    <w:rsid w:val="00837B0E"/>
    <w:rsid w:val="00837B78"/>
    <w:rsid w:val="00840208"/>
    <w:rsid w:val="0084058E"/>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73"/>
    <w:rsid w:val="008533E6"/>
    <w:rsid w:val="00853620"/>
    <w:rsid w:val="00853DE4"/>
    <w:rsid w:val="00853E1A"/>
    <w:rsid w:val="008540C9"/>
    <w:rsid w:val="008540DA"/>
    <w:rsid w:val="0085460A"/>
    <w:rsid w:val="00854642"/>
    <w:rsid w:val="00854873"/>
    <w:rsid w:val="00854988"/>
    <w:rsid w:val="00854D92"/>
    <w:rsid w:val="00854DCA"/>
    <w:rsid w:val="00854E8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1A1C"/>
    <w:rsid w:val="00862051"/>
    <w:rsid w:val="0086236F"/>
    <w:rsid w:val="008623A4"/>
    <w:rsid w:val="008625A9"/>
    <w:rsid w:val="00862B03"/>
    <w:rsid w:val="00862F75"/>
    <w:rsid w:val="008638AE"/>
    <w:rsid w:val="00863949"/>
    <w:rsid w:val="00863D11"/>
    <w:rsid w:val="0086402C"/>
    <w:rsid w:val="0086421F"/>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6F3"/>
    <w:rsid w:val="008707C7"/>
    <w:rsid w:val="00870820"/>
    <w:rsid w:val="00870D5D"/>
    <w:rsid w:val="00870E64"/>
    <w:rsid w:val="00870F64"/>
    <w:rsid w:val="00871108"/>
    <w:rsid w:val="008712F6"/>
    <w:rsid w:val="00871912"/>
    <w:rsid w:val="00871955"/>
    <w:rsid w:val="00871A22"/>
    <w:rsid w:val="00871AE8"/>
    <w:rsid w:val="00871C98"/>
    <w:rsid w:val="00871D51"/>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CDB"/>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81A"/>
    <w:rsid w:val="008828DC"/>
    <w:rsid w:val="00882C58"/>
    <w:rsid w:val="00882C8B"/>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439"/>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3E76"/>
    <w:rsid w:val="008A48F5"/>
    <w:rsid w:val="008A4B78"/>
    <w:rsid w:val="008A562C"/>
    <w:rsid w:val="008A6781"/>
    <w:rsid w:val="008A69F7"/>
    <w:rsid w:val="008A6B8C"/>
    <w:rsid w:val="008A7059"/>
    <w:rsid w:val="008A71CE"/>
    <w:rsid w:val="008B0125"/>
    <w:rsid w:val="008B0D9D"/>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5F73"/>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3CB2"/>
    <w:rsid w:val="008C43D0"/>
    <w:rsid w:val="008C473E"/>
    <w:rsid w:val="008C4AA1"/>
    <w:rsid w:val="008C4D55"/>
    <w:rsid w:val="008C4F6B"/>
    <w:rsid w:val="008C50CF"/>
    <w:rsid w:val="008C5464"/>
    <w:rsid w:val="008C5543"/>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892"/>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8F7B38"/>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587"/>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6DFE"/>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600B"/>
    <w:rsid w:val="00946428"/>
    <w:rsid w:val="009465F2"/>
    <w:rsid w:val="009466FF"/>
    <w:rsid w:val="0094693D"/>
    <w:rsid w:val="009472EF"/>
    <w:rsid w:val="0094749B"/>
    <w:rsid w:val="00947679"/>
    <w:rsid w:val="00947FA1"/>
    <w:rsid w:val="00947FCF"/>
    <w:rsid w:val="0095001B"/>
    <w:rsid w:val="009500A2"/>
    <w:rsid w:val="0095051C"/>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B1C"/>
    <w:rsid w:val="00967C5E"/>
    <w:rsid w:val="00967CAE"/>
    <w:rsid w:val="00967F0E"/>
    <w:rsid w:val="009717AA"/>
    <w:rsid w:val="00971D37"/>
    <w:rsid w:val="00971E33"/>
    <w:rsid w:val="00972248"/>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7B3"/>
    <w:rsid w:val="00982C5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1AE"/>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42C"/>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5F8A"/>
    <w:rsid w:val="009B6177"/>
    <w:rsid w:val="009B6518"/>
    <w:rsid w:val="009B6680"/>
    <w:rsid w:val="009B6B07"/>
    <w:rsid w:val="009B6E22"/>
    <w:rsid w:val="009B70D3"/>
    <w:rsid w:val="009B7148"/>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5B"/>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A7D"/>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B96"/>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7296"/>
    <w:rsid w:val="00A00361"/>
    <w:rsid w:val="00A003A0"/>
    <w:rsid w:val="00A007AA"/>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497"/>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4C47"/>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B04"/>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848"/>
    <w:rsid w:val="00A4796C"/>
    <w:rsid w:val="00A47DD6"/>
    <w:rsid w:val="00A501C9"/>
    <w:rsid w:val="00A50674"/>
    <w:rsid w:val="00A510E7"/>
    <w:rsid w:val="00A515B0"/>
    <w:rsid w:val="00A5161E"/>
    <w:rsid w:val="00A52409"/>
    <w:rsid w:val="00A5245C"/>
    <w:rsid w:val="00A52858"/>
    <w:rsid w:val="00A52EB5"/>
    <w:rsid w:val="00A53579"/>
    <w:rsid w:val="00A53738"/>
    <w:rsid w:val="00A5384B"/>
    <w:rsid w:val="00A53C98"/>
    <w:rsid w:val="00A53D1A"/>
    <w:rsid w:val="00A54103"/>
    <w:rsid w:val="00A5473B"/>
    <w:rsid w:val="00A5475A"/>
    <w:rsid w:val="00A55CC2"/>
    <w:rsid w:val="00A56027"/>
    <w:rsid w:val="00A56BED"/>
    <w:rsid w:val="00A57086"/>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CD4"/>
    <w:rsid w:val="00A73D05"/>
    <w:rsid w:val="00A73E5E"/>
    <w:rsid w:val="00A73E7B"/>
    <w:rsid w:val="00A743EF"/>
    <w:rsid w:val="00A744FF"/>
    <w:rsid w:val="00A74719"/>
    <w:rsid w:val="00A7495A"/>
    <w:rsid w:val="00A75655"/>
    <w:rsid w:val="00A75F27"/>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31"/>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10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C38"/>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2E78"/>
    <w:rsid w:val="00B0404F"/>
    <w:rsid w:val="00B045E6"/>
    <w:rsid w:val="00B04B59"/>
    <w:rsid w:val="00B04C1E"/>
    <w:rsid w:val="00B04E21"/>
    <w:rsid w:val="00B05A03"/>
    <w:rsid w:val="00B05F9C"/>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5DD"/>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3C6A"/>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A7A"/>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9B6"/>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B03"/>
    <w:rsid w:val="00B97F25"/>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3D3C"/>
    <w:rsid w:val="00BB494D"/>
    <w:rsid w:val="00BB4E05"/>
    <w:rsid w:val="00BB514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667A"/>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A17"/>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8A0"/>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B48"/>
    <w:rsid w:val="00C03CCC"/>
    <w:rsid w:val="00C03E54"/>
    <w:rsid w:val="00C04459"/>
    <w:rsid w:val="00C04499"/>
    <w:rsid w:val="00C0457D"/>
    <w:rsid w:val="00C04EE4"/>
    <w:rsid w:val="00C05737"/>
    <w:rsid w:val="00C057C0"/>
    <w:rsid w:val="00C058F5"/>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66F"/>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3AE"/>
    <w:rsid w:val="00C21D40"/>
    <w:rsid w:val="00C22117"/>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605"/>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3B1A"/>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534"/>
    <w:rsid w:val="00C775E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428"/>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29"/>
    <w:rsid w:val="00CA7D3F"/>
    <w:rsid w:val="00CB0335"/>
    <w:rsid w:val="00CB069D"/>
    <w:rsid w:val="00CB186C"/>
    <w:rsid w:val="00CB1A50"/>
    <w:rsid w:val="00CB1B25"/>
    <w:rsid w:val="00CB1CB6"/>
    <w:rsid w:val="00CB24F8"/>
    <w:rsid w:val="00CB274D"/>
    <w:rsid w:val="00CB2A24"/>
    <w:rsid w:val="00CB2C1D"/>
    <w:rsid w:val="00CB2D76"/>
    <w:rsid w:val="00CB2EDB"/>
    <w:rsid w:val="00CB2FC0"/>
    <w:rsid w:val="00CB2FE7"/>
    <w:rsid w:val="00CB313D"/>
    <w:rsid w:val="00CB316A"/>
    <w:rsid w:val="00CB31AB"/>
    <w:rsid w:val="00CB3BD2"/>
    <w:rsid w:val="00CB3FAD"/>
    <w:rsid w:val="00CB49FC"/>
    <w:rsid w:val="00CB4C0A"/>
    <w:rsid w:val="00CB4FA6"/>
    <w:rsid w:val="00CB4FE4"/>
    <w:rsid w:val="00CB5420"/>
    <w:rsid w:val="00CB5783"/>
    <w:rsid w:val="00CB5D3F"/>
    <w:rsid w:val="00CB5DA2"/>
    <w:rsid w:val="00CB5E23"/>
    <w:rsid w:val="00CB6E37"/>
    <w:rsid w:val="00CB70D2"/>
    <w:rsid w:val="00CB7939"/>
    <w:rsid w:val="00CB7AEE"/>
    <w:rsid w:val="00CC08BD"/>
    <w:rsid w:val="00CC0FCF"/>
    <w:rsid w:val="00CC1852"/>
    <w:rsid w:val="00CC193F"/>
    <w:rsid w:val="00CC1B85"/>
    <w:rsid w:val="00CC1D89"/>
    <w:rsid w:val="00CC2134"/>
    <w:rsid w:val="00CC2913"/>
    <w:rsid w:val="00CC2F42"/>
    <w:rsid w:val="00CC3092"/>
    <w:rsid w:val="00CC3BEF"/>
    <w:rsid w:val="00CC4578"/>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5ECC"/>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58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1342"/>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6FF"/>
    <w:rsid w:val="00D30D98"/>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CDD"/>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307"/>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407"/>
    <w:rsid w:val="00D60CA9"/>
    <w:rsid w:val="00D60CB3"/>
    <w:rsid w:val="00D6120F"/>
    <w:rsid w:val="00D613B8"/>
    <w:rsid w:val="00D613BE"/>
    <w:rsid w:val="00D61926"/>
    <w:rsid w:val="00D61ABF"/>
    <w:rsid w:val="00D61CF4"/>
    <w:rsid w:val="00D61F5E"/>
    <w:rsid w:val="00D622F0"/>
    <w:rsid w:val="00D6269F"/>
    <w:rsid w:val="00D629E7"/>
    <w:rsid w:val="00D62DDC"/>
    <w:rsid w:val="00D62DFB"/>
    <w:rsid w:val="00D62E23"/>
    <w:rsid w:val="00D63595"/>
    <w:rsid w:val="00D63706"/>
    <w:rsid w:val="00D6372D"/>
    <w:rsid w:val="00D63A79"/>
    <w:rsid w:val="00D63AFA"/>
    <w:rsid w:val="00D63B04"/>
    <w:rsid w:val="00D63B49"/>
    <w:rsid w:val="00D63EFC"/>
    <w:rsid w:val="00D63F00"/>
    <w:rsid w:val="00D640C6"/>
    <w:rsid w:val="00D640F4"/>
    <w:rsid w:val="00D6430C"/>
    <w:rsid w:val="00D649EA"/>
    <w:rsid w:val="00D65218"/>
    <w:rsid w:val="00D65491"/>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E17"/>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C32"/>
    <w:rsid w:val="00D85D44"/>
    <w:rsid w:val="00D860E1"/>
    <w:rsid w:val="00D86390"/>
    <w:rsid w:val="00D86D10"/>
    <w:rsid w:val="00D86E39"/>
    <w:rsid w:val="00D87183"/>
    <w:rsid w:val="00D872EF"/>
    <w:rsid w:val="00D873C2"/>
    <w:rsid w:val="00D874D1"/>
    <w:rsid w:val="00D87880"/>
    <w:rsid w:val="00D879E2"/>
    <w:rsid w:val="00D87ADD"/>
    <w:rsid w:val="00D87D89"/>
    <w:rsid w:val="00D90E06"/>
    <w:rsid w:val="00D90E72"/>
    <w:rsid w:val="00D91375"/>
    <w:rsid w:val="00D91670"/>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914"/>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01C"/>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4CB4"/>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6FD"/>
    <w:rsid w:val="00DD57A3"/>
    <w:rsid w:val="00DD58CE"/>
    <w:rsid w:val="00DD5C15"/>
    <w:rsid w:val="00DD5F9B"/>
    <w:rsid w:val="00DD5FBE"/>
    <w:rsid w:val="00DD60D3"/>
    <w:rsid w:val="00DD61DD"/>
    <w:rsid w:val="00DD6279"/>
    <w:rsid w:val="00DD6514"/>
    <w:rsid w:val="00DD66F7"/>
    <w:rsid w:val="00DD6A69"/>
    <w:rsid w:val="00DD6AF8"/>
    <w:rsid w:val="00DD6B93"/>
    <w:rsid w:val="00DD6EDB"/>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77E"/>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6C63"/>
    <w:rsid w:val="00DF75A6"/>
    <w:rsid w:val="00DF768E"/>
    <w:rsid w:val="00DF794B"/>
    <w:rsid w:val="00DF796F"/>
    <w:rsid w:val="00DF7CA7"/>
    <w:rsid w:val="00DF7F7C"/>
    <w:rsid w:val="00DF7FD3"/>
    <w:rsid w:val="00E00B6A"/>
    <w:rsid w:val="00E00BB3"/>
    <w:rsid w:val="00E00FB3"/>
    <w:rsid w:val="00E012DB"/>
    <w:rsid w:val="00E0137F"/>
    <w:rsid w:val="00E01538"/>
    <w:rsid w:val="00E01D0D"/>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59E6"/>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BB9"/>
    <w:rsid w:val="00E42FED"/>
    <w:rsid w:val="00E43669"/>
    <w:rsid w:val="00E43980"/>
    <w:rsid w:val="00E4398A"/>
    <w:rsid w:val="00E43D57"/>
    <w:rsid w:val="00E43DB0"/>
    <w:rsid w:val="00E43FC2"/>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0FE"/>
    <w:rsid w:val="00E55A67"/>
    <w:rsid w:val="00E55E30"/>
    <w:rsid w:val="00E564EC"/>
    <w:rsid w:val="00E5668E"/>
    <w:rsid w:val="00E5668F"/>
    <w:rsid w:val="00E56829"/>
    <w:rsid w:val="00E56C4C"/>
    <w:rsid w:val="00E56F01"/>
    <w:rsid w:val="00E57A08"/>
    <w:rsid w:val="00E57AB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0C3E"/>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91E"/>
    <w:rsid w:val="00EC1AFD"/>
    <w:rsid w:val="00EC1C35"/>
    <w:rsid w:val="00EC1DB4"/>
    <w:rsid w:val="00EC2575"/>
    <w:rsid w:val="00EC28D0"/>
    <w:rsid w:val="00EC2BA3"/>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67D"/>
    <w:rsid w:val="00ED0839"/>
    <w:rsid w:val="00ED0863"/>
    <w:rsid w:val="00ED0A5B"/>
    <w:rsid w:val="00ED1042"/>
    <w:rsid w:val="00ED12AE"/>
    <w:rsid w:val="00ED153E"/>
    <w:rsid w:val="00ED17B6"/>
    <w:rsid w:val="00ED1841"/>
    <w:rsid w:val="00ED1CFC"/>
    <w:rsid w:val="00ED1E42"/>
    <w:rsid w:val="00ED1F2B"/>
    <w:rsid w:val="00ED2091"/>
    <w:rsid w:val="00ED20F0"/>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498"/>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2F0"/>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756"/>
    <w:rsid w:val="00F23C03"/>
    <w:rsid w:val="00F24791"/>
    <w:rsid w:val="00F24A33"/>
    <w:rsid w:val="00F24B62"/>
    <w:rsid w:val="00F24DF0"/>
    <w:rsid w:val="00F25558"/>
    <w:rsid w:val="00F25E2C"/>
    <w:rsid w:val="00F25FF9"/>
    <w:rsid w:val="00F26119"/>
    <w:rsid w:val="00F26208"/>
    <w:rsid w:val="00F26A74"/>
    <w:rsid w:val="00F27101"/>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816"/>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397"/>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4BE"/>
    <w:rsid w:val="00F77674"/>
    <w:rsid w:val="00F77C21"/>
    <w:rsid w:val="00F77CB8"/>
    <w:rsid w:val="00F77DE0"/>
    <w:rsid w:val="00F80043"/>
    <w:rsid w:val="00F80C08"/>
    <w:rsid w:val="00F81240"/>
    <w:rsid w:val="00F81252"/>
    <w:rsid w:val="00F81888"/>
    <w:rsid w:val="00F82959"/>
    <w:rsid w:val="00F82B8E"/>
    <w:rsid w:val="00F82D7B"/>
    <w:rsid w:val="00F82FBC"/>
    <w:rsid w:val="00F8304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0C5"/>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2DBA"/>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0AD"/>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07"/>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02F"/>
    <w:rsid w:val="00FF63A5"/>
    <w:rsid w:val="00FF6483"/>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5C19"/>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リスト段落,列出段落,中等深浅网格 1 - 着色 21,列表段落,1st level - Bullet List Paragraph,List Paragraph1,Lettre d'introduction,Paragrafo elenco,Normal bullet 2,Bullet list,Numbered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 ?? Char,????? Char,???? Char,Lista1 Char,リスト段落 Char,列出段落 Char,中等深浅网格 1 - 着色 21 Char,列表段落 Char,1st level - Bullet List Paragraph Char,List Paragraph1 Char,Lettre d'introduction Char,Paragrafo elenco Char,Normal bullet 2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 w:type="character" w:styleId="afc">
    <w:name w:val="Placeholder Text"/>
    <w:basedOn w:val="a2"/>
    <w:uiPriority w:val="99"/>
    <w:semiHidden/>
    <w:rsid w:val="00175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831115">
      <w:bodyDiv w:val="1"/>
      <w:marLeft w:val="0"/>
      <w:marRight w:val="0"/>
      <w:marTop w:val="0"/>
      <w:marBottom w:val="0"/>
      <w:divBdr>
        <w:top w:val="none" w:sz="0" w:space="0" w:color="auto"/>
        <w:left w:val="none" w:sz="0" w:space="0" w:color="auto"/>
        <w:bottom w:val="none" w:sz="0" w:space="0" w:color="auto"/>
        <w:right w:val="none" w:sz="0" w:space="0" w:color="auto"/>
      </w:divBdr>
      <w:divsChild>
        <w:div w:id="1810628741">
          <w:marLeft w:val="0"/>
          <w:marRight w:val="0"/>
          <w:marTop w:val="0"/>
          <w:marBottom w:val="0"/>
          <w:divBdr>
            <w:top w:val="none" w:sz="0" w:space="0" w:color="auto"/>
            <w:left w:val="none" w:sz="0" w:space="0" w:color="auto"/>
            <w:bottom w:val="none" w:sz="0" w:space="0" w:color="auto"/>
            <w:right w:val="none" w:sz="0" w:space="0" w:color="auto"/>
          </w:divBdr>
          <w:divsChild>
            <w:div w:id="75246044">
              <w:marLeft w:val="0"/>
              <w:marRight w:val="0"/>
              <w:marTop w:val="0"/>
              <w:marBottom w:val="0"/>
              <w:divBdr>
                <w:top w:val="none" w:sz="0" w:space="0" w:color="auto"/>
                <w:left w:val="none" w:sz="0" w:space="0" w:color="auto"/>
                <w:bottom w:val="none" w:sz="0" w:space="0" w:color="auto"/>
                <w:right w:val="none" w:sz="0" w:space="0" w:color="auto"/>
              </w:divBdr>
              <w:divsChild>
                <w:div w:id="320735980">
                  <w:marLeft w:val="0"/>
                  <w:marRight w:val="0"/>
                  <w:marTop w:val="0"/>
                  <w:marBottom w:val="0"/>
                  <w:divBdr>
                    <w:top w:val="none" w:sz="0" w:space="0" w:color="auto"/>
                    <w:left w:val="none" w:sz="0" w:space="0" w:color="auto"/>
                    <w:bottom w:val="none" w:sz="0" w:space="0" w:color="auto"/>
                    <w:right w:val="none" w:sz="0" w:space="0" w:color="auto"/>
                  </w:divBdr>
                  <w:divsChild>
                    <w:div w:id="567963416">
                      <w:marLeft w:val="0"/>
                      <w:marRight w:val="0"/>
                      <w:marTop w:val="0"/>
                      <w:marBottom w:val="0"/>
                      <w:divBdr>
                        <w:top w:val="none" w:sz="0" w:space="0" w:color="auto"/>
                        <w:left w:val="none" w:sz="0" w:space="0" w:color="auto"/>
                        <w:bottom w:val="none" w:sz="0" w:space="0" w:color="auto"/>
                        <w:right w:val="none" w:sz="0" w:space="0" w:color="auto"/>
                      </w:divBdr>
                      <w:divsChild>
                        <w:div w:id="300498889">
                          <w:marLeft w:val="0"/>
                          <w:marRight w:val="0"/>
                          <w:marTop w:val="0"/>
                          <w:marBottom w:val="0"/>
                          <w:divBdr>
                            <w:top w:val="none" w:sz="0" w:space="0" w:color="auto"/>
                            <w:left w:val="none" w:sz="0" w:space="0" w:color="auto"/>
                            <w:bottom w:val="none" w:sz="0" w:space="0" w:color="auto"/>
                            <w:right w:val="none" w:sz="0" w:space="0" w:color="auto"/>
                          </w:divBdr>
                          <w:divsChild>
                            <w:div w:id="310600770">
                              <w:marLeft w:val="0"/>
                              <w:marRight w:val="0"/>
                              <w:marTop w:val="0"/>
                              <w:marBottom w:val="0"/>
                              <w:divBdr>
                                <w:top w:val="none" w:sz="0" w:space="0" w:color="auto"/>
                                <w:left w:val="none" w:sz="0" w:space="0" w:color="auto"/>
                                <w:bottom w:val="none" w:sz="0" w:space="0" w:color="auto"/>
                                <w:right w:val="none" w:sz="0" w:space="0" w:color="auto"/>
                              </w:divBdr>
                            </w:div>
                            <w:div w:id="1637567073">
                              <w:marLeft w:val="0"/>
                              <w:marRight w:val="0"/>
                              <w:marTop w:val="0"/>
                              <w:marBottom w:val="0"/>
                              <w:divBdr>
                                <w:top w:val="none" w:sz="0" w:space="0" w:color="auto"/>
                                <w:left w:val="none" w:sz="0" w:space="0" w:color="auto"/>
                                <w:bottom w:val="none" w:sz="0" w:space="0" w:color="auto"/>
                                <w:right w:val="none" w:sz="0" w:space="0" w:color="auto"/>
                              </w:divBdr>
                            </w:div>
                          </w:divsChild>
                        </w:div>
                        <w:div w:id="1217744255">
                          <w:marLeft w:val="0"/>
                          <w:marRight w:val="0"/>
                          <w:marTop w:val="0"/>
                          <w:marBottom w:val="0"/>
                          <w:divBdr>
                            <w:top w:val="none" w:sz="0" w:space="0" w:color="auto"/>
                            <w:left w:val="none" w:sz="0" w:space="0" w:color="auto"/>
                            <w:bottom w:val="none" w:sz="0" w:space="0" w:color="auto"/>
                            <w:right w:val="none" w:sz="0" w:space="0" w:color="auto"/>
                          </w:divBdr>
                          <w:divsChild>
                            <w:div w:id="1378890090">
                              <w:marLeft w:val="0"/>
                              <w:marRight w:val="300"/>
                              <w:marTop w:val="180"/>
                              <w:marBottom w:val="0"/>
                              <w:divBdr>
                                <w:top w:val="none" w:sz="0" w:space="0" w:color="auto"/>
                                <w:left w:val="none" w:sz="0" w:space="0" w:color="auto"/>
                                <w:bottom w:val="none" w:sz="0" w:space="0" w:color="auto"/>
                                <w:right w:val="none" w:sz="0" w:space="0" w:color="auto"/>
                              </w:divBdr>
                              <w:divsChild>
                                <w:div w:id="2063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035093">
          <w:marLeft w:val="0"/>
          <w:marRight w:val="0"/>
          <w:marTop w:val="0"/>
          <w:marBottom w:val="0"/>
          <w:divBdr>
            <w:top w:val="none" w:sz="0" w:space="0" w:color="auto"/>
            <w:left w:val="none" w:sz="0" w:space="0" w:color="auto"/>
            <w:bottom w:val="none" w:sz="0" w:space="0" w:color="auto"/>
            <w:right w:val="none" w:sz="0" w:space="0" w:color="auto"/>
          </w:divBdr>
          <w:divsChild>
            <w:div w:id="1899320242">
              <w:marLeft w:val="0"/>
              <w:marRight w:val="0"/>
              <w:marTop w:val="0"/>
              <w:marBottom w:val="0"/>
              <w:divBdr>
                <w:top w:val="none" w:sz="0" w:space="0" w:color="auto"/>
                <w:left w:val="none" w:sz="0" w:space="0" w:color="auto"/>
                <w:bottom w:val="none" w:sz="0" w:space="0" w:color="auto"/>
                <w:right w:val="none" w:sz="0" w:space="0" w:color="auto"/>
              </w:divBdr>
              <w:divsChild>
                <w:div w:id="1672298083">
                  <w:marLeft w:val="0"/>
                  <w:marRight w:val="0"/>
                  <w:marTop w:val="0"/>
                  <w:marBottom w:val="0"/>
                  <w:divBdr>
                    <w:top w:val="none" w:sz="0" w:space="0" w:color="auto"/>
                    <w:left w:val="none" w:sz="0" w:space="0" w:color="auto"/>
                    <w:bottom w:val="none" w:sz="0" w:space="0" w:color="auto"/>
                    <w:right w:val="none" w:sz="0" w:space="0" w:color="auto"/>
                  </w:divBdr>
                  <w:divsChild>
                    <w:div w:id="361131799">
                      <w:marLeft w:val="0"/>
                      <w:marRight w:val="0"/>
                      <w:marTop w:val="0"/>
                      <w:marBottom w:val="0"/>
                      <w:divBdr>
                        <w:top w:val="none" w:sz="0" w:space="0" w:color="auto"/>
                        <w:left w:val="none" w:sz="0" w:space="0" w:color="auto"/>
                        <w:bottom w:val="none" w:sz="0" w:space="0" w:color="auto"/>
                        <w:right w:val="none" w:sz="0" w:space="0" w:color="auto"/>
                      </w:divBdr>
                      <w:divsChild>
                        <w:div w:id="611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910953">
      <w:bodyDiv w:val="1"/>
      <w:marLeft w:val="0"/>
      <w:marRight w:val="0"/>
      <w:marTop w:val="0"/>
      <w:marBottom w:val="0"/>
      <w:divBdr>
        <w:top w:val="none" w:sz="0" w:space="0" w:color="auto"/>
        <w:left w:val="none" w:sz="0" w:space="0" w:color="auto"/>
        <w:bottom w:val="none" w:sz="0" w:space="0" w:color="auto"/>
        <w:right w:val="none" w:sz="0" w:space="0" w:color="auto"/>
      </w:divBdr>
      <w:divsChild>
        <w:div w:id="72820873">
          <w:marLeft w:val="0"/>
          <w:marRight w:val="0"/>
          <w:marTop w:val="0"/>
          <w:marBottom w:val="0"/>
          <w:divBdr>
            <w:top w:val="none" w:sz="0" w:space="0" w:color="auto"/>
            <w:left w:val="none" w:sz="0" w:space="0" w:color="auto"/>
            <w:bottom w:val="none" w:sz="0" w:space="0" w:color="auto"/>
            <w:right w:val="none" w:sz="0" w:space="0" w:color="auto"/>
          </w:divBdr>
          <w:divsChild>
            <w:div w:id="413938865">
              <w:marLeft w:val="0"/>
              <w:marRight w:val="0"/>
              <w:marTop w:val="0"/>
              <w:marBottom w:val="0"/>
              <w:divBdr>
                <w:top w:val="none" w:sz="0" w:space="0" w:color="auto"/>
                <w:left w:val="none" w:sz="0" w:space="0" w:color="auto"/>
                <w:bottom w:val="none" w:sz="0" w:space="0" w:color="auto"/>
                <w:right w:val="none" w:sz="0" w:space="0" w:color="auto"/>
              </w:divBdr>
              <w:divsChild>
                <w:div w:id="467213451">
                  <w:marLeft w:val="0"/>
                  <w:marRight w:val="0"/>
                  <w:marTop w:val="0"/>
                  <w:marBottom w:val="0"/>
                  <w:divBdr>
                    <w:top w:val="none" w:sz="0" w:space="0" w:color="auto"/>
                    <w:left w:val="none" w:sz="0" w:space="0" w:color="auto"/>
                    <w:bottom w:val="none" w:sz="0" w:space="0" w:color="auto"/>
                    <w:right w:val="none" w:sz="0" w:space="0" w:color="auto"/>
                  </w:divBdr>
                  <w:divsChild>
                    <w:div w:id="656416948">
                      <w:marLeft w:val="0"/>
                      <w:marRight w:val="0"/>
                      <w:marTop w:val="0"/>
                      <w:marBottom w:val="0"/>
                      <w:divBdr>
                        <w:top w:val="none" w:sz="0" w:space="0" w:color="auto"/>
                        <w:left w:val="none" w:sz="0" w:space="0" w:color="auto"/>
                        <w:bottom w:val="none" w:sz="0" w:space="0" w:color="auto"/>
                        <w:right w:val="none" w:sz="0" w:space="0" w:color="auto"/>
                      </w:divBdr>
                      <w:divsChild>
                        <w:div w:id="109324196">
                          <w:marLeft w:val="0"/>
                          <w:marRight w:val="0"/>
                          <w:marTop w:val="0"/>
                          <w:marBottom w:val="0"/>
                          <w:divBdr>
                            <w:top w:val="none" w:sz="0" w:space="0" w:color="auto"/>
                            <w:left w:val="none" w:sz="0" w:space="0" w:color="auto"/>
                            <w:bottom w:val="none" w:sz="0" w:space="0" w:color="auto"/>
                            <w:right w:val="none" w:sz="0" w:space="0" w:color="auto"/>
                          </w:divBdr>
                          <w:divsChild>
                            <w:div w:id="1276328118">
                              <w:marLeft w:val="0"/>
                              <w:marRight w:val="0"/>
                              <w:marTop w:val="0"/>
                              <w:marBottom w:val="0"/>
                              <w:divBdr>
                                <w:top w:val="none" w:sz="0" w:space="0" w:color="auto"/>
                                <w:left w:val="none" w:sz="0" w:space="0" w:color="auto"/>
                                <w:bottom w:val="none" w:sz="0" w:space="0" w:color="auto"/>
                                <w:right w:val="none" w:sz="0" w:space="0" w:color="auto"/>
                              </w:divBdr>
                            </w:div>
                            <w:div w:id="1090855435">
                              <w:marLeft w:val="0"/>
                              <w:marRight w:val="0"/>
                              <w:marTop w:val="0"/>
                              <w:marBottom w:val="0"/>
                              <w:divBdr>
                                <w:top w:val="none" w:sz="0" w:space="0" w:color="auto"/>
                                <w:left w:val="none" w:sz="0" w:space="0" w:color="auto"/>
                                <w:bottom w:val="none" w:sz="0" w:space="0" w:color="auto"/>
                                <w:right w:val="none" w:sz="0" w:space="0" w:color="auto"/>
                              </w:divBdr>
                            </w:div>
                          </w:divsChild>
                        </w:div>
                        <w:div w:id="1647974433">
                          <w:marLeft w:val="0"/>
                          <w:marRight w:val="0"/>
                          <w:marTop w:val="0"/>
                          <w:marBottom w:val="0"/>
                          <w:divBdr>
                            <w:top w:val="none" w:sz="0" w:space="0" w:color="auto"/>
                            <w:left w:val="none" w:sz="0" w:space="0" w:color="auto"/>
                            <w:bottom w:val="none" w:sz="0" w:space="0" w:color="auto"/>
                            <w:right w:val="none" w:sz="0" w:space="0" w:color="auto"/>
                          </w:divBdr>
                          <w:divsChild>
                            <w:div w:id="1155607638">
                              <w:marLeft w:val="0"/>
                              <w:marRight w:val="300"/>
                              <w:marTop w:val="180"/>
                              <w:marBottom w:val="0"/>
                              <w:divBdr>
                                <w:top w:val="none" w:sz="0" w:space="0" w:color="auto"/>
                                <w:left w:val="none" w:sz="0" w:space="0" w:color="auto"/>
                                <w:bottom w:val="none" w:sz="0" w:space="0" w:color="auto"/>
                                <w:right w:val="none" w:sz="0" w:space="0" w:color="auto"/>
                              </w:divBdr>
                              <w:divsChild>
                                <w:div w:id="16167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286017">
          <w:marLeft w:val="0"/>
          <w:marRight w:val="0"/>
          <w:marTop w:val="0"/>
          <w:marBottom w:val="0"/>
          <w:divBdr>
            <w:top w:val="none" w:sz="0" w:space="0" w:color="auto"/>
            <w:left w:val="none" w:sz="0" w:space="0" w:color="auto"/>
            <w:bottom w:val="none" w:sz="0" w:space="0" w:color="auto"/>
            <w:right w:val="none" w:sz="0" w:space="0" w:color="auto"/>
          </w:divBdr>
          <w:divsChild>
            <w:div w:id="1082097541">
              <w:marLeft w:val="0"/>
              <w:marRight w:val="0"/>
              <w:marTop w:val="0"/>
              <w:marBottom w:val="0"/>
              <w:divBdr>
                <w:top w:val="none" w:sz="0" w:space="0" w:color="auto"/>
                <w:left w:val="none" w:sz="0" w:space="0" w:color="auto"/>
                <w:bottom w:val="none" w:sz="0" w:space="0" w:color="auto"/>
                <w:right w:val="none" w:sz="0" w:space="0" w:color="auto"/>
              </w:divBdr>
              <w:divsChild>
                <w:div w:id="1071467607">
                  <w:marLeft w:val="0"/>
                  <w:marRight w:val="0"/>
                  <w:marTop w:val="0"/>
                  <w:marBottom w:val="0"/>
                  <w:divBdr>
                    <w:top w:val="none" w:sz="0" w:space="0" w:color="auto"/>
                    <w:left w:val="none" w:sz="0" w:space="0" w:color="auto"/>
                    <w:bottom w:val="none" w:sz="0" w:space="0" w:color="auto"/>
                    <w:right w:val="none" w:sz="0" w:space="0" w:color="auto"/>
                  </w:divBdr>
                  <w:divsChild>
                    <w:div w:id="704719990">
                      <w:marLeft w:val="0"/>
                      <w:marRight w:val="0"/>
                      <w:marTop w:val="0"/>
                      <w:marBottom w:val="0"/>
                      <w:divBdr>
                        <w:top w:val="none" w:sz="0" w:space="0" w:color="auto"/>
                        <w:left w:val="none" w:sz="0" w:space="0" w:color="auto"/>
                        <w:bottom w:val="none" w:sz="0" w:space="0" w:color="auto"/>
                        <w:right w:val="none" w:sz="0" w:space="0" w:color="auto"/>
                      </w:divBdr>
                      <w:divsChild>
                        <w:div w:id="6741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C7A9C-5A61-4199-8E2E-21FBE1A03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24798</TotalTime>
  <Pages>2</Pages>
  <Words>691</Words>
  <Characters>3939</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KJH</cp:lastModifiedBy>
  <cp:revision>232</cp:revision>
  <cp:lastPrinted>2017-09-11T11:14:00Z</cp:lastPrinted>
  <dcterms:created xsi:type="dcterms:W3CDTF">2017-10-01T04:49:00Z</dcterms:created>
  <dcterms:modified xsi:type="dcterms:W3CDTF">2020-10-23T10:32:00Z</dcterms:modified>
  <cp:category/>
</cp:coreProperties>
</file>